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DDAF" w14:textId="77777777" w:rsidR="00A65E5B" w:rsidRPr="00E4604E" w:rsidRDefault="00A65E5B" w:rsidP="00C066F8">
      <w:pPr>
        <w:tabs>
          <w:tab w:val="left" w:pos="5940"/>
        </w:tabs>
        <w:spacing w:after="0" w:line="240" w:lineRule="auto"/>
        <w:contextualSpacing/>
        <w:mirrorIndents/>
        <w:rPr>
          <w:color w:val="000000" w:themeColor="text1"/>
        </w:rPr>
      </w:pPr>
      <w:r w:rsidRPr="00E4604E">
        <w:rPr>
          <w:b/>
          <w:color w:val="000000" w:themeColor="text1"/>
        </w:rPr>
        <w:t xml:space="preserve"> </w:t>
      </w:r>
    </w:p>
    <w:p w14:paraId="60DD1223" w14:textId="7459CC7F" w:rsidR="0075527E" w:rsidRPr="00E4604E" w:rsidRDefault="00A65E5B" w:rsidP="00C066F8">
      <w:pPr>
        <w:spacing w:after="0" w:line="240" w:lineRule="auto"/>
        <w:contextualSpacing/>
        <w:mirrorIndents/>
        <w:jc w:val="center"/>
        <w:rPr>
          <w:b/>
          <w:color w:val="000000" w:themeColor="text1"/>
        </w:rPr>
      </w:pPr>
      <w:r w:rsidRPr="00E4604E">
        <w:rPr>
          <w:b/>
          <w:color w:val="000000" w:themeColor="text1"/>
        </w:rPr>
        <w:t xml:space="preserve"> </w:t>
      </w:r>
      <w:r w:rsidR="00EC5E57" w:rsidRPr="00E4604E">
        <w:rPr>
          <w:b/>
          <w:color w:val="000000" w:themeColor="text1"/>
        </w:rPr>
        <w:t xml:space="preserve">  </w:t>
      </w:r>
    </w:p>
    <w:p w14:paraId="24B7F8E3" w14:textId="1ADCCB35" w:rsidR="0075527E" w:rsidRPr="00E4604E" w:rsidRDefault="0075527E">
      <w:pPr>
        <w:rPr>
          <w:b/>
          <w:color w:val="000000" w:themeColor="text1"/>
        </w:rPr>
      </w:pPr>
      <w:r w:rsidRPr="00E4604E">
        <w:rPr>
          <w:b/>
          <w:noProof/>
          <w:color w:val="000000" w:themeColor="text1"/>
        </w:rPr>
        <w:drawing>
          <wp:anchor distT="0" distB="0" distL="114300" distR="114300" simplePos="0" relativeHeight="251657216" behindDoc="0" locked="0" layoutInCell="1" allowOverlap="1" wp14:anchorId="41487B72" wp14:editId="78CDBA5E">
            <wp:simplePos x="0" y="0"/>
            <wp:positionH relativeFrom="column">
              <wp:posOffset>2400300</wp:posOffset>
            </wp:positionH>
            <wp:positionV relativeFrom="paragraph">
              <wp:posOffset>1496695</wp:posOffset>
            </wp:positionV>
            <wp:extent cx="2447925" cy="2752725"/>
            <wp:effectExtent l="0" t="0" r="9525" b="9525"/>
            <wp:wrapSquare wrapText="bothSides"/>
            <wp:docPr id="14024608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75767" w14:textId="77777777" w:rsidR="0075527E" w:rsidRPr="00E4604E" w:rsidRDefault="0075527E">
      <w:pPr>
        <w:rPr>
          <w:b/>
          <w:color w:val="000000" w:themeColor="text1"/>
        </w:rPr>
      </w:pPr>
    </w:p>
    <w:p w14:paraId="4C10F877" w14:textId="77777777" w:rsidR="0075527E" w:rsidRPr="00E4604E" w:rsidRDefault="0075527E">
      <w:pPr>
        <w:rPr>
          <w:b/>
          <w:color w:val="000000" w:themeColor="text1"/>
        </w:rPr>
      </w:pPr>
    </w:p>
    <w:p w14:paraId="4AE1D77D" w14:textId="77777777" w:rsidR="0075527E" w:rsidRPr="00E4604E" w:rsidRDefault="0075527E">
      <w:pPr>
        <w:rPr>
          <w:b/>
          <w:color w:val="000000" w:themeColor="text1"/>
        </w:rPr>
      </w:pPr>
    </w:p>
    <w:p w14:paraId="14F121FA" w14:textId="77777777" w:rsidR="0075527E" w:rsidRPr="00E4604E" w:rsidRDefault="0075527E">
      <w:pPr>
        <w:rPr>
          <w:b/>
          <w:color w:val="000000" w:themeColor="text1"/>
        </w:rPr>
      </w:pPr>
    </w:p>
    <w:p w14:paraId="0728BEA9" w14:textId="77777777" w:rsidR="0075527E" w:rsidRPr="00E4604E" w:rsidRDefault="0075527E">
      <w:pPr>
        <w:rPr>
          <w:b/>
          <w:color w:val="000000" w:themeColor="text1"/>
        </w:rPr>
      </w:pPr>
    </w:p>
    <w:p w14:paraId="127BEBCD" w14:textId="77777777" w:rsidR="0075527E" w:rsidRPr="00E4604E" w:rsidRDefault="0075527E">
      <w:pPr>
        <w:rPr>
          <w:b/>
          <w:color w:val="000000" w:themeColor="text1"/>
        </w:rPr>
      </w:pPr>
    </w:p>
    <w:p w14:paraId="41643549" w14:textId="77777777" w:rsidR="0075527E" w:rsidRPr="00E4604E" w:rsidRDefault="0075527E">
      <w:pPr>
        <w:rPr>
          <w:b/>
          <w:color w:val="000000" w:themeColor="text1"/>
        </w:rPr>
      </w:pPr>
    </w:p>
    <w:p w14:paraId="575607EE" w14:textId="77777777" w:rsidR="0075527E" w:rsidRPr="00E4604E" w:rsidRDefault="0075527E">
      <w:pPr>
        <w:rPr>
          <w:b/>
          <w:color w:val="000000" w:themeColor="text1"/>
        </w:rPr>
      </w:pPr>
    </w:p>
    <w:p w14:paraId="00CCCEB5" w14:textId="77777777" w:rsidR="0075527E" w:rsidRPr="00E4604E" w:rsidRDefault="0075527E">
      <w:pPr>
        <w:rPr>
          <w:b/>
          <w:color w:val="000000" w:themeColor="text1"/>
        </w:rPr>
      </w:pPr>
    </w:p>
    <w:p w14:paraId="65A11230" w14:textId="77777777" w:rsidR="0075527E" w:rsidRPr="00E4604E" w:rsidRDefault="0075527E">
      <w:pPr>
        <w:rPr>
          <w:b/>
          <w:color w:val="000000" w:themeColor="text1"/>
        </w:rPr>
      </w:pPr>
    </w:p>
    <w:p w14:paraId="103E0566" w14:textId="77777777" w:rsidR="0075527E" w:rsidRPr="00E4604E" w:rsidRDefault="0075527E">
      <w:pPr>
        <w:rPr>
          <w:b/>
          <w:color w:val="000000" w:themeColor="text1"/>
        </w:rPr>
      </w:pPr>
    </w:p>
    <w:p w14:paraId="6002B87E" w14:textId="77777777" w:rsidR="0075527E" w:rsidRPr="00E4604E" w:rsidRDefault="0075527E">
      <w:pPr>
        <w:rPr>
          <w:b/>
          <w:color w:val="000000" w:themeColor="text1"/>
        </w:rPr>
      </w:pPr>
    </w:p>
    <w:p w14:paraId="59226BCA" w14:textId="77777777" w:rsidR="0075527E" w:rsidRPr="00E4604E" w:rsidRDefault="0075527E">
      <w:pPr>
        <w:rPr>
          <w:b/>
          <w:color w:val="000000" w:themeColor="text1"/>
        </w:rPr>
      </w:pPr>
    </w:p>
    <w:p w14:paraId="1CEE04E5" w14:textId="77777777" w:rsidR="0075527E" w:rsidRPr="00E4604E" w:rsidRDefault="0075527E">
      <w:pPr>
        <w:rPr>
          <w:b/>
          <w:color w:val="000000" w:themeColor="text1"/>
        </w:rPr>
      </w:pPr>
    </w:p>
    <w:p w14:paraId="648228F1" w14:textId="77777777" w:rsidR="0075527E" w:rsidRPr="00E4604E" w:rsidRDefault="0075527E">
      <w:pPr>
        <w:rPr>
          <w:b/>
          <w:color w:val="000000" w:themeColor="text1"/>
        </w:rPr>
      </w:pPr>
    </w:p>
    <w:p w14:paraId="40147883" w14:textId="1C0DA3E8" w:rsidR="00A65E5B" w:rsidRPr="00E4604E" w:rsidRDefault="00EC5E57" w:rsidP="00C066F8">
      <w:pPr>
        <w:spacing w:after="0" w:line="240" w:lineRule="auto"/>
        <w:contextualSpacing/>
        <w:mirrorIndents/>
        <w:jc w:val="center"/>
        <w:rPr>
          <w:b/>
          <w:color w:val="000000" w:themeColor="text1"/>
          <w:sz w:val="32"/>
          <w:szCs w:val="32"/>
        </w:rPr>
      </w:pPr>
      <w:r w:rsidRPr="00E4604E">
        <w:rPr>
          <w:b/>
          <w:color w:val="000000" w:themeColor="text1"/>
          <w:sz w:val="32"/>
          <w:szCs w:val="32"/>
        </w:rPr>
        <w:t>OBRAZLOŽENJE</w:t>
      </w:r>
      <w:r w:rsidR="00A65E5B" w:rsidRPr="00E4604E">
        <w:rPr>
          <w:b/>
          <w:color w:val="000000" w:themeColor="text1"/>
          <w:sz w:val="32"/>
          <w:szCs w:val="32"/>
        </w:rPr>
        <w:t xml:space="preserve"> </w:t>
      </w:r>
    </w:p>
    <w:p w14:paraId="6C600FAE" w14:textId="147A8FDF" w:rsidR="00A65E5B" w:rsidRPr="00E4604E" w:rsidRDefault="00A65E5B" w:rsidP="00C066F8">
      <w:pPr>
        <w:spacing w:after="0" w:line="240" w:lineRule="auto"/>
        <w:contextualSpacing/>
        <w:mirrorIndents/>
        <w:jc w:val="center"/>
        <w:rPr>
          <w:b/>
          <w:color w:val="000000" w:themeColor="text1"/>
          <w:sz w:val="32"/>
          <w:szCs w:val="32"/>
        </w:rPr>
      </w:pPr>
      <w:r w:rsidRPr="00E4604E">
        <w:rPr>
          <w:b/>
          <w:color w:val="000000" w:themeColor="text1"/>
          <w:sz w:val="32"/>
          <w:szCs w:val="32"/>
        </w:rPr>
        <w:t>PRIJEDLOG</w:t>
      </w:r>
      <w:r w:rsidR="006201DE" w:rsidRPr="00E4604E">
        <w:rPr>
          <w:b/>
          <w:color w:val="000000" w:themeColor="text1"/>
          <w:sz w:val="32"/>
          <w:szCs w:val="32"/>
        </w:rPr>
        <w:t>A PRORAČUNA GRADA OTOČCA ZA 202</w:t>
      </w:r>
      <w:r w:rsidR="00E2669F" w:rsidRPr="00E4604E">
        <w:rPr>
          <w:b/>
          <w:color w:val="000000" w:themeColor="text1"/>
          <w:sz w:val="32"/>
          <w:szCs w:val="32"/>
        </w:rPr>
        <w:t>4</w:t>
      </w:r>
      <w:r w:rsidRPr="00E4604E">
        <w:rPr>
          <w:b/>
          <w:color w:val="000000" w:themeColor="text1"/>
          <w:sz w:val="32"/>
          <w:szCs w:val="32"/>
        </w:rPr>
        <w:t xml:space="preserve">. GODINU </w:t>
      </w:r>
    </w:p>
    <w:p w14:paraId="3C467B1A" w14:textId="60100046" w:rsidR="00A65E5B" w:rsidRPr="00E4604E" w:rsidRDefault="00651C9C" w:rsidP="00C066F8">
      <w:pPr>
        <w:spacing w:after="0" w:line="240" w:lineRule="auto"/>
        <w:contextualSpacing/>
        <w:mirrorIndents/>
        <w:jc w:val="center"/>
        <w:rPr>
          <w:b/>
          <w:color w:val="000000" w:themeColor="text1"/>
          <w:sz w:val="32"/>
          <w:szCs w:val="32"/>
        </w:rPr>
      </w:pPr>
      <w:r w:rsidRPr="00E4604E">
        <w:rPr>
          <w:b/>
          <w:color w:val="000000" w:themeColor="text1"/>
          <w:sz w:val="32"/>
          <w:szCs w:val="32"/>
        </w:rPr>
        <w:t>I PROJEKCIJE</w:t>
      </w:r>
      <w:r w:rsidR="006201DE" w:rsidRPr="00E4604E">
        <w:rPr>
          <w:b/>
          <w:color w:val="000000" w:themeColor="text1"/>
          <w:sz w:val="32"/>
          <w:szCs w:val="32"/>
        </w:rPr>
        <w:t xml:space="preserve"> ZA 202</w:t>
      </w:r>
      <w:r w:rsidR="00E2669F" w:rsidRPr="00E4604E">
        <w:rPr>
          <w:b/>
          <w:color w:val="000000" w:themeColor="text1"/>
          <w:sz w:val="32"/>
          <w:szCs w:val="32"/>
        </w:rPr>
        <w:t>5</w:t>
      </w:r>
      <w:r w:rsidR="006201DE" w:rsidRPr="00E4604E">
        <w:rPr>
          <w:b/>
          <w:color w:val="000000" w:themeColor="text1"/>
          <w:sz w:val="32"/>
          <w:szCs w:val="32"/>
        </w:rPr>
        <w:t>. i 202</w:t>
      </w:r>
      <w:r w:rsidR="00E2669F" w:rsidRPr="00E4604E">
        <w:rPr>
          <w:b/>
          <w:color w:val="000000" w:themeColor="text1"/>
          <w:sz w:val="32"/>
          <w:szCs w:val="32"/>
        </w:rPr>
        <w:t>6</w:t>
      </w:r>
      <w:r w:rsidR="00A65E5B" w:rsidRPr="00E4604E">
        <w:rPr>
          <w:b/>
          <w:color w:val="000000" w:themeColor="text1"/>
          <w:sz w:val="32"/>
          <w:szCs w:val="32"/>
        </w:rPr>
        <w:t>. GODINU</w:t>
      </w:r>
    </w:p>
    <w:p w14:paraId="00C7CD94" w14:textId="77777777" w:rsidR="0075527E" w:rsidRPr="00E4604E" w:rsidRDefault="0075527E">
      <w:pPr>
        <w:rPr>
          <w:b/>
          <w:color w:val="000000" w:themeColor="text1"/>
          <w:sz w:val="32"/>
          <w:szCs w:val="32"/>
        </w:rPr>
      </w:pPr>
      <w:r w:rsidRPr="00E4604E">
        <w:rPr>
          <w:b/>
          <w:color w:val="000000" w:themeColor="text1"/>
          <w:sz w:val="32"/>
          <w:szCs w:val="32"/>
        </w:rPr>
        <w:br w:type="page"/>
      </w:r>
    </w:p>
    <w:p w14:paraId="21A168BE" w14:textId="6AA03836" w:rsidR="0075527E" w:rsidRPr="00E4604E" w:rsidRDefault="0075527E" w:rsidP="0075527E">
      <w:pPr>
        <w:spacing w:after="0" w:line="240" w:lineRule="auto"/>
        <w:contextualSpacing/>
        <w:mirrorIndents/>
        <w:jc w:val="center"/>
        <w:rPr>
          <w:b/>
          <w:color w:val="000000" w:themeColor="text1"/>
        </w:rPr>
      </w:pPr>
      <w:r w:rsidRPr="00E4604E">
        <w:rPr>
          <w:b/>
          <w:noProof/>
          <w:color w:val="000000" w:themeColor="text1"/>
        </w:rPr>
        <w:lastRenderedPageBreak/>
        <w:drawing>
          <wp:anchor distT="0" distB="0" distL="114300" distR="114300" simplePos="0" relativeHeight="251659264" behindDoc="0" locked="0" layoutInCell="1" allowOverlap="1" wp14:anchorId="1F995A78" wp14:editId="4D21E683">
            <wp:simplePos x="0" y="0"/>
            <wp:positionH relativeFrom="column">
              <wp:posOffset>3105150</wp:posOffset>
            </wp:positionH>
            <wp:positionV relativeFrom="paragraph">
              <wp:posOffset>9525</wp:posOffset>
            </wp:positionV>
            <wp:extent cx="428625" cy="481965"/>
            <wp:effectExtent l="0" t="0" r="9525" b="0"/>
            <wp:wrapSquare wrapText="bothSides"/>
            <wp:docPr id="1397306729" name="Slika 1397306729" descr="Slika na kojoj se prikazuje grb, simbol, emblem,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06729" name="Slika 1397306729" descr="Slika na kojoj se prikazuje grb, simbol, emblem, ukrasni isječci&#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4BC06" w14:textId="77777777" w:rsidR="0075527E" w:rsidRPr="00E4604E" w:rsidRDefault="0075527E" w:rsidP="0075527E">
      <w:pPr>
        <w:spacing w:after="0" w:line="240" w:lineRule="auto"/>
        <w:contextualSpacing/>
        <w:mirrorIndents/>
        <w:jc w:val="center"/>
        <w:rPr>
          <w:b/>
          <w:color w:val="000000" w:themeColor="text1"/>
        </w:rPr>
      </w:pPr>
    </w:p>
    <w:p w14:paraId="496A7AEC" w14:textId="77777777" w:rsidR="0075527E" w:rsidRPr="00E4604E" w:rsidRDefault="0075527E" w:rsidP="0075527E">
      <w:pPr>
        <w:spacing w:after="0" w:line="240" w:lineRule="auto"/>
        <w:contextualSpacing/>
        <w:mirrorIndents/>
        <w:jc w:val="center"/>
        <w:rPr>
          <w:b/>
          <w:color w:val="000000" w:themeColor="text1"/>
        </w:rPr>
      </w:pPr>
    </w:p>
    <w:p w14:paraId="05F23BF6" w14:textId="1AC462C6" w:rsidR="0075527E" w:rsidRPr="00E4604E" w:rsidRDefault="0075527E" w:rsidP="0075527E">
      <w:pPr>
        <w:spacing w:after="0" w:line="240" w:lineRule="auto"/>
        <w:contextualSpacing/>
        <w:mirrorIndents/>
        <w:jc w:val="center"/>
        <w:rPr>
          <w:b/>
          <w:color w:val="000000" w:themeColor="text1"/>
        </w:rPr>
      </w:pPr>
      <w:r w:rsidRPr="00E4604E">
        <w:rPr>
          <w:b/>
          <w:color w:val="000000" w:themeColor="text1"/>
        </w:rPr>
        <w:t>OBRAZLOŽENJE</w:t>
      </w:r>
    </w:p>
    <w:p w14:paraId="38F30B4F" w14:textId="2BEB3EAB" w:rsidR="0075527E" w:rsidRPr="00E4604E" w:rsidRDefault="0075527E" w:rsidP="0075527E">
      <w:pPr>
        <w:spacing w:after="0" w:line="240" w:lineRule="auto"/>
        <w:contextualSpacing/>
        <w:mirrorIndents/>
        <w:jc w:val="center"/>
        <w:rPr>
          <w:b/>
          <w:color w:val="000000" w:themeColor="text1"/>
        </w:rPr>
      </w:pPr>
      <w:r w:rsidRPr="00E4604E">
        <w:rPr>
          <w:b/>
          <w:color w:val="000000" w:themeColor="text1"/>
        </w:rPr>
        <w:t xml:space="preserve">Prijedloga Proračuna Grada Otočca za 2024. godinu </w:t>
      </w:r>
    </w:p>
    <w:p w14:paraId="5F059F5A" w14:textId="12BC1E25" w:rsidR="0075527E" w:rsidRPr="00E4604E" w:rsidRDefault="0075527E" w:rsidP="0075527E">
      <w:pPr>
        <w:spacing w:after="0" w:line="240" w:lineRule="auto"/>
        <w:contextualSpacing/>
        <w:mirrorIndents/>
        <w:jc w:val="center"/>
        <w:rPr>
          <w:b/>
          <w:color w:val="000000" w:themeColor="text1"/>
        </w:rPr>
      </w:pPr>
      <w:r w:rsidRPr="00E4604E">
        <w:rPr>
          <w:b/>
          <w:color w:val="000000" w:themeColor="text1"/>
        </w:rPr>
        <w:t>i projekcije za 2025. i 2026. godinu</w:t>
      </w:r>
    </w:p>
    <w:p w14:paraId="76ED55B4" w14:textId="77777777" w:rsidR="00043E7D" w:rsidRPr="00E4604E" w:rsidRDefault="00043E7D" w:rsidP="0075527E">
      <w:pPr>
        <w:spacing w:after="0" w:line="240" w:lineRule="auto"/>
        <w:contextualSpacing/>
        <w:mirrorIndents/>
        <w:rPr>
          <w:color w:val="000000" w:themeColor="text1"/>
        </w:rPr>
      </w:pPr>
    </w:p>
    <w:p w14:paraId="09FDE29D" w14:textId="77777777" w:rsidR="00EC5E57" w:rsidRPr="00E4604E" w:rsidRDefault="00EC5E57" w:rsidP="00C066F8">
      <w:pPr>
        <w:spacing w:after="0" w:line="240" w:lineRule="auto"/>
        <w:contextualSpacing/>
        <w:mirrorIndents/>
        <w:jc w:val="center"/>
        <w:rPr>
          <w:color w:val="000000" w:themeColor="text1"/>
        </w:rPr>
      </w:pPr>
    </w:p>
    <w:p w14:paraId="6BEB5D33" w14:textId="7FD45CD5"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Na temelju </w:t>
      </w:r>
      <w:r w:rsidR="006201DE" w:rsidRPr="00E4604E">
        <w:rPr>
          <w:color w:val="000000" w:themeColor="text1"/>
        </w:rPr>
        <w:t xml:space="preserve">članka </w:t>
      </w:r>
      <w:r w:rsidR="0065115D" w:rsidRPr="00E4604E">
        <w:rPr>
          <w:color w:val="000000" w:themeColor="text1"/>
        </w:rPr>
        <w:t>40</w:t>
      </w:r>
      <w:r w:rsidR="006201DE" w:rsidRPr="00E4604E">
        <w:rPr>
          <w:color w:val="000000" w:themeColor="text1"/>
        </w:rPr>
        <w:t>. Zakona o proračunu („Narodne novine“</w:t>
      </w:r>
      <w:r w:rsidR="00A65E5B" w:rsidRPr="00E4604E">
        <w:rPr>
          <w:color w:val="000000" w:themeColor="text1"/>
        </w:rPr>
        <w:t xml:space="preserve"> broj </w:t>
      </w:r>
      <w:r w:rsidR="0065115D" w:rsidRPr="00E4604E">
        <w:rPr>
          <w:color w:val="000000" w:themeColor="text1"/>
        </w:rPr>
        <w:t>144/21</w:t>
      </w:r>
      <w:r w:rsidR="00A65E5B" w:rsidRPr="00E4604E">
        <w:rPr>
          <w:color w:val="000000" w:themeColor="text1"/>
        </w:rPr>
        <w:t>), i Uputa za izradu proračuna jedinica lokalne i područne (regionaln</w:t>
      </w:r>
      <w:r w:rsidR="003C14D0" w:rsidRPr="00E4604E">
        <w:rPr>
          <w:color w:val="000000" w:themeColor="text1"/>
        </w:rPr>
        <w:t>e) samouprave za razdoblje  202</w:t>
      </w:r>
      <w:r w:rsidR="00E2669F" w:rsidRPr="00E4604E">
        <w:rPr>
          <w:color w:val="000000" w:themeColor="text1"/>
        </w:rPr>
        <w:t>4</w:t>
      </w:r>
      <w:r w:rsidR="00A65E5B" w:rsidRPr="00E4604E">
        <w:rPr>
          <w:color w:val="000000" w:themeColor="text1"/>
        </w:rPr>
        <w:t>-202</w:t>
      </w:r>
      <w:r w:rsidR="00E2669F" w:rsidRPr="00E4604E">
        <w:rPr>
          <w:color w:val="000000" w:themeColor="text1"/>
        </w:rPr>
        <w:t>6</w:t>
      </w:r>
      <w:r w:rsidR="006201DE" w:rsidRPr="00E4604E">
        <w:rPr>
          <w:color w:val="000000" w:themeColor="text1"/>
        </w:rPr>
        <w:t xml:space="preserve">. godine </w:t>
      </w:r>
      <w:r w:rsidR="00A65E5B" w:rsidRPr="00E4604E">
        <w:rPr>
          <w:color w:val="000000" w:themeColor="text1"/>
        </w:rPr>
        <w:t xml:space="preserve">izrađen je prijedlog </w:t>
      </w:r>
      <w:r w:rsidR="00896F6C" w:rsidRPr="00E4604E">
        <w:rPr>
          <w:color w:val="000000" w:themeColor="text1"/>
        </w:rPr>
        <w:t>Proračuna Grada Otočca za 202</w:t>
      </w:r>
      <w:r w:rsidR="00E2669F" w:rsidRPr="00E4604E">
        <w:rPr>
          <w:color w:val="000000" w:themeColor="text1"/>
        </w:rPr>
        <w:t>4</w:t>
      </w:r>
      <w:r w:rsidR="00896F6C" w:rsidRPr="00E4604E">
        <w:rPr>
          <w:color w:val="000000" w:themeColor="text1"/>
        </w:rPr>
        <w:t>. godinu i projekcije</w:t>
      </w:r>
      <w:r w:rsidR="006201DE" w:rsidRPr="00E4604E">
        <w:rPr>
          <w:color w:val="000000" w:themeColor="text1"/>
        </w:rPr>
        <w:t xml:space="preserve"> Pr</w:t>
      </w:r>
      <w:r w:rsidR="002B0F10" w:rsidRPr="00E4604E">
        <w:rPr>
          <w:color w:val="000000" w:themeColor="text1"/>
        </w:rPr>
        <w:t xml:space="preserve">oračuna za </w:t>
      </w:r>
      <w:r w:rsidR="00896F6C" w:rsidRPr="00E4604E">
        <w:rPr>
          <w:color w:val="000000" w:themeColor="text1"/>
        </w:rPr>
        <w:t>202</w:t>
      </w:r>
      <w:r w:rsidR="00E2669F" w:rsidRPr="00E4604E">
        <w:rPr>
          <w:color w:val="000000" w:themeColor="text1"/>
        </w:rPr>
        <w:t>5</w:t>
      </w:r>
      <w:r w:rsidR="00896F6C" w:rsidRPr="00E4604E">
        <w:rPr>
          <w:color w:val="000000" w:themeColor="text1"/>
        </w:rPr>
        <w:t>. i</w:t>
      </w:r>
      <w:r w:rsidR="006201DE" w:rsidRPr="00E4604E">
        <w:rPr>
          <w:color w:val="000000" w:themeColor="text1"/>
        </w:rPr>
        <w:t xml:space="preserve"> 202</w:t>
      </w:r>
      <w:r w:rsidR="00E2669F" w:rsidRPr="00E4604E">
        <w:rPr>
          <w:color w:val="000000" w:themeColor="text1"/>
        </w:rPr>
        <w:t>6</w:t>
      </w:r>
      <w:r w:rsidR="00896F6C" w:rsidRPr="00E4604E">
        <w:rPr>
          <w:color w:val="000000" w:themeColor="text1"/>
        </w:rPr>
        <w:t>. godinu</w:t>
      </w:r>
      <w:r w:rsidR="00A65E5B" w:rsidRPr="00E4604E">
        <w:rPr>
          <w:color w:val="000000" w:themeColor="text1"/>
        </w:rPr>
        <w:t xml:space="preserve">.  </w:t>
      </w:r>
    </w:p>
    <w:p w14:paraId="3F636843" w14:textId="77777777" w:rsidR="00E04BF8" w:rsidRPr="00E4604E" w:rsidRDefault="00E04BF8" w:rsidP="00C066F8">
      <w:pPr>
        <w:spacing w:after="0" w:line="240" w:lineRule="auto"/>
        <w:contextualSpacing/>
        <w:mirrorIndents/>
        <w:jc w:val="both"/>
        <w:rPr>
          <w:color w:val="000000" w:themeColor="text1"/>
        </w:rPr>
      </w:pPr>
    </w:p>
    <w:p w14:paraId="63A39A32"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C66CAA" w:rsidRPr="00E4604E">
        <w:rPr>
          <w:color w:val="000000" w:themeColor="text1"/>
        </w:rPr>
        <w:t xml:space="preserve">Metodologija </w:t>
      </w:r>
      <w:r w:rsidR="00A65E5B" w:rsidRPr="00E4604E">
        <w:rPr>
          <w:color w:val="000000" w:themeColor="text1"/>
        </w:rPr>
        <w:t>izr</w:t>
      </w:r>
      <w:r w:rsidR="00C66CAA" w:rsidRPr="00E4604E">
        <w:rPr>
          <w:color w:val="000000" w:themeColor="text1"/>
        </w:rPr>
        <w:t xml:space="preserve">ade proračuna </w:t>
      </w:r>
      <w:r w:rsidR="00667AEF" w:rsidRPr="00E4604E">
        <w:rPr>
          <w:color w:val="000000" w:themeColor="text1"/>
        </w:rPr>
        <w:t xml:space="preserve">propisano je </w:t>
      </w:r>
      <w:r w:rsidR="00A65E5B" w:rsidRPr="00E4604E">
        <w:rPr>
          <w:color w:val="000000" w:themeColor="text1"/>
        </w:rPr>
        <w:t xml:space="preserve">Zakonom o proračunu i podzakonskim aktima: Pravilnikom o proračunskim klasifikacijama, Pravilnikom o proračunskom  računovodstvu i Računskom planu.  </w:t>
      </w:r>
    </w:p>
    <w:p w14:paraId="165F516D" w14:textId="77777777" w:rsidR="00E04BF8" w:rsidRPr="00E4604E" w:rsidRDefault="00E04BF8" w:rsidP="00C066F8">
      <w:pPr>
        <w:spacing w:after="0" w:line="240" w:lineRule="auto"/>
        <w:contextualSpacing/>
        <w:mirrorIndents/>
        <w:jc w:val="both"/>
        <w:rPr>
          <w:color w:val="000000" w:themeColor="text1"/>
        </w:rPr>
      </w:pPr>
    </w:p>
    <w:p w14:paraId="61C36D3B"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Uputama za izradu proračuna jedinica lokalne i područne (regionalne) samouprave posebno je skrenuta pažnja onim Jedinicama lokalne i područne (regionalne) samouprave  koje  imaju proračunske korisnike.</w:t>
      </w:r>
    </w:p>
    <w:p w14:paraId="214257D6" w14:textId="77777777" w:rsidR="00E04BF8" w:rsidRPr="00E4604E" w:rsidRDefault="00E04BF8" w:rsidP="00C066F8">
      <w:pPr>
        <w:spacing w:after="0" w:line="240" w:lineRule="auto"/>
        <w:contextualSpacing/>
        <w:mirrorIndents/>
        <w:jc w:val="both"/>
        <w:rPr>
          <w:color w:val="000000" w:themeColor="text1"/>
        </w:rPr>
      </w:pPr>
    </w:p>
    <w:p w14:paraId="093079B2" w14:textId="6D46FD77" w:rsidR="00E04BF8"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Člankom </w:t>
      </w:r>
      <w:r w:rsidR="0065115D" w:rsidRPr="00E4604E">
        <w:rPr>
          <w:color w:val="000000" w:themeColor="text1"/>
        </w:rPr>
        <w:t>52</w:t>
      </w:r>
      <w:r w:rsidR="00A65E5B" w:rsidRPr="00E4604E">
        <w:rPr>
          <w:color w:val="000000" w:themeColor="text1"/>
        </w:rPr>
        <w:t>. Zakona o proračunu propisana je obveza uplate namjenskih prihoda  i primitaka  koje ostvare proračunski korisnici jedinica lokalne i p</w:t>
      </w:r>
      <w:r w:rsidR="006201DE" w:rsidRPr="00E4604E">
        <w:rPr>
          <w:color w:val="000000" w:themeColor="text1"/>
        </w:rPr>
        <w:t>odručne (regionalne) samouprave</w:t>
      </w:r>
      <w:r w:rsidR="00A65E5B" w:rsidRPr="00E4604E">
        <w:rPr>
          <w:color w:val="000000" w:themeColor="text1"/>
        </w:rPr>
        <w:t xml:space="preserve"> u proračun nadležne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člankom  5</w:t>
      </w:r>
      <w:r w:rsidR="00ED4AEF" w:rsidRPr="00E4604E">
        <w:rPr>
          <w:color w:val="000000" w:themeColor="text1"/>
        </w:rPr>
        <w:t>4</w:t>
      </w:r>
      <w:r w:rsidR="00A65E5B" w:rsidRPr="00E4604E">
        <w:rPr>
          <w:color w:val="000000" w:themeColor="text1"/>
        </w:rPr>
        <w:t xml:space="preserve">. Zakona o proračunu  utvrđuje se obveza uplate vlastitih prihoda proračunskih korisnika u proračun jedinice lokalne i područne (regionalne) samouprave. </w:t>
      </w:r>
    </w:p>
    <w:p w14:paraId="23B96A0C" w14:textId="77777777" w:rsidR="00A65E5B" w:rsidRPr="00E4604E" w:rsidRDefault="00A65E5B" w:rsidP="00C066F8">
      <w:pPr>
        <w:spacing w:after="0" w:line="240" w:lineRule="auto"/>
        <w:contextualSpacing/>
        <w:mirrorIndents/>
        <w:jc w:val="both"/>
        <w:rPr>
          <w:color w:val="000000" w:themeColor="text1"/>
        </w:rPr>
      </w:pPr>
      <w:r w:rsidRPr="00E4604E">
        <w:rPr>
          <w:color w:val="000000" w:themeColor="text1"/>
        </w:rPr>
        <w:t xml:space="preserve"> </w:t>
      </w:r>
    </w:p>
    <w:p w14:paraId="1B2613AC"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Odlukom o izvršavanju proračuna jedinice lokalne i područne (regionalne) samouprave dana je mogućnost propisivanja izuzeća od obveze uplate namjenskih prihoda i primitaka te vlastitih prihoda korisnika u proračun  ako jedinica nije stvorila informatičke preduvjete za praćenje prihoda i primitaka svojih korisnika te izvršavanje rashoda iz tih izvora. </w:t>
      </w:r>
    </w:p>
    <w:p w14:paraId="1ECD61A3" w14:textId="77777777" w:rsidR="00E04BF8" w:rsidRPr="00E4604E" w:rsidRDefault="00E04BF8" w:rsidP="00C066F8">
      <w:pPr>
        <w:spacing w:after="0" w:line="240" w:lineRule="auto"/>
        <w:contextualSpacing/>
        <w:mirrorIndents/>
        <w:jc w:val="both"/>
        <w:rPr>
          <w:color w:val="000000" w:themeColor="text1"/>
        </w:rPr>
      </w:pPr>
    </w:p>
    <w:p w14:paraId="48276DE0" w14:textId="4B621CD1"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Do sada je izuzeće od uplate vlastitih i namjenskih prihoda i primitaka proračunskih korisnika u proračun bilo povezano sa izuzećima od planiranja navedenih prihoda u proračun jedinice lokalne i pod</w:t>
      </w:r>
      <w:r w:rsidR="006201DE" w:rsidRPr="00E4604E">
        <w:rPr>
          <w:color w:val="000000" w:themeColor="text1"/>
        </w:rPr>
        <w:t xml:space="preserve">ručne (regionalne) samouprave. </w:t>
      </w:r>
      <w:r w:rsidR="00A65E5B" w:rsidRPr="00E4604E">
        <w:rPr>
          <w:color w:val="000000" w:themeColor="text1"/>
        </w:rPr>
        <w:t>Međutim, Državni ured za reviziju je u svojim preporukama ukazao kako mogućnosti izuzeća od uplate navedenih prihoda i primitaka proračunskih korisnika u nadležni proračun ne isključuje obvezu njihova planiranja u proračunu jedinice lokalne i pod</w:t>
      </w:r>
      <w:r w:rsidR="00667AEF" w:rsidRPr="00E4604E">
        <w:rPr>
          <w:color w:val="000000" w:themeColor="text1"/>
        </w:rPr>
        <w:t xml:space="preserve">ručne (regionalne) samouprave. </w:t>
      </w:r>
    </w:p>
    <w:p w14:paraId="2BAF050A" w14:textId="77777777" w:rsidR="00E04BF8" w:rsidRPr="00E4604E" w:rsidRDefault="00E04BF8" w:rsidP="00C066F8">
      <w:pPr>
        <w:spacing w:after="0" w:line="240" w:lineRule="auto"/>
        <w:contextualSpacing/>
        <w:mirrorIndents/>
        <w:jc w:val="both"/>
        <w:rPr>
          <w:color w:val="000000" w:themeColor="text1"/>
        </w:rPr>
      </w:pPr>
    </w:p>
    <w:p w14:paraId="50A14D0A" w14:textId="114B0F62" w:rsidR="005962D1"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5962D1" w:rsidRPr="00E4604E">
        <w:rPr>
          <w:color w:val="000000" w:themeColor="text1"/>
        </w:rPr>
        <w:t>Sukladno članku 28. Zakona o proračunu p</w:t>
      </w:r>
      <w:r w:rsidR="00A65E5B" w:rsidRPr="00E4604E">
        <w:rPr>
          <w:color w:val="000000" w:themeColor="text1"/>
        </w:rPr>
        <w:t>roračun jedinice lokalne i područne (regionalne) samouprave sastoji se</w:t>
      </w:r>
      <w:r w:rsidR="005962D1" w:rsidRPr="00E4604E">
        <w:rPr>
          <w:color w:val="000000" w:themeColor="text1"/>
        </w:rPr>
        <w:t xml:space="preserve"> od plana za proračunsku godinu i projekcija za sljedeće dvije godine, a sadrži financijske planove proračunskih korisnika prikazane kroz</w:t>
      </w:r>
      <w:r w:rsidR="00A65E5B" w:rsidRPr="00E4604E">
        <w:rPr>
          <w:color w:val="000000" w:themeColor="text1"/>
        </w:rPr>
        <w:t xml:space="preserve"> </w:t>
      </w:r>
      <w:r w:rsidR="005962D1" w:rsidRPr="00E4604E">
        <w:rPr>
          <w:color w:val="000000" w:themeColor="text1"/>
        </w:rPr>
        <w:t>opći i posebni dio te obrazloženje.</w:t>
      </w:r>
    </w:p>
    <w:p w14:paraId="17E450A8" w14:textId="77777777" w:rsidR="008B0EF9" w:rsidRPr="00E4604E" w:rsidRDefault="008B0EF9" w:rsidP="00C066F8">
      <w:pPr>
        <w:spacing w:after="0" w:line="240" w:lineRule="auto"/>
        <w:contextualSpacing/>
        <w:mirrorIndents/>
        <w:jc w:val="both"/>
        <w:rPr>
          <w:color w:val="000000" w:themeColor="text1"/>
        </w:rPr>
      </w:pPr>
    </w:p>
    <w:p w14:paraId="0799CEAA" w14:textId="0C64F607" w:rsidR="005962D1" w:rsidRPr="00E4604E" w:rsidRDefault="005962D1" w:rsidP="005962D1">
      <w:pPr>
        <w:spacing w:after="0" w:line="240" w:lineRule="auto"/>
        <w:ind w:firstLine="527"/>
        <w:contextualSpacing/>
        <w:mirrorIndents/>
        <w:jc w:val="both"/>
        <w:rPr>
          <w:color w:val="000000" w:themeColor="text1"/>
        </w:rPr>
      </w:pPr>
      <w:r w:rsidRPr="00E4604E">
        <w:rPr>
          <w:color w:val="000000" w:themeColor="text1"/>
        </w:rPr>
        <w:t>Opći dio proračuna sastoji se od sažetka Računa prihoda i rashoda i Računa financiranja</w:t>
      </w:r>
      <w:r w:rsidR="00F53B85">
        <w:rPr>
          <w:color w:val="000000" w:themeColor="text1"/>
        </w:rPr>
        <w:t>,</w:t>
      </w:r>
      <w:r w:rsidRPr="00E4604E">
        <w:rPr>
          <w:color w:val="000000" w:themeColor="text1"/>
        </w:rPr>
        <w:t xml:space="preserve"> Račun</w:t>
      </w:r>
      <w:r w:rsidR="00F53B85">
        <w:rPr>
          <w:color w:val="000000" w:themeColor="text1"/>
        </w:rPr>
        <w:t>a</w:t>
      </w:r>
      <w:r w:rsidRPr="00E4604E">
        <w:rPr>
          <w:color w:val="000000" w:themeColor="text1"/>
        </w:rPr>
        <w:t xml:space="preserve"> prihoda i rashoda i Računa financiranja</w:t>
      </w:r>
      <w:r w:rsidR="00F53B85">
        <w:rPr>
          <w:color w:val="000000" w:themeColor="text1"/>
        </w:rPr>
        <w:t>, prenesenog viška/manjka te višegodišnjeg plana uravnoteženja.</w:t>
      </w:r>
    </w:p>
    <w:p w14:paraId="4A592BB0" w14:textId="7E783565" w:rsidR="005962D1" w:rsidRPr="00E4604E" w:rsidRDefault="00A65E5B" w:rsidP="00862841">
      <w:pPr>
        <w:spacing w:after="0" w:line="240" w:lineRule="auto"/>
        <w:ind w:firstLine="527"/>
        <w:contextualSpacing/>
        <w:mirrorIndents/>
        <w:jc w:val="both"/>
        <w:rPr>
          <w:color w:val="000000" w:themeColor="text1"/>
        </w:rPr>
      </w:pPr>
      <w:r w:rsidRPr="00E4604E">
        <w:rPr>
          <w:color w:val="000000" w:themeColor="text1"/>
        </w:rPr>
        <w:t xml:space="preserve">Posebni dio proračuna sastoji se od plana rashoda i izdataka </w:t>
      </w:r>
      <w:r w:rsidR="006201DE" w:rsidRPr="00E4604E">
        <w:rPr>
          <w:color w:val="000000" w:themeColor="text1"/>
        </w:rPr>
        <w:t xml:space="preserve">proračuna i </w:t>
      </w:r>
      <w:r w:rsidRPr="00E4604E">
        <w:rPr>
          <w:color w:val="000000" w:themeColor="text1"/>
        </w:rPr>
        <w:t>proračunskih korisnika</w:t>
      </w:r>
      <w:r w:rsidR="00862841">
        <w:rPr>
          <w:color w:val="000000" w:themeColor="text1"/>
        </w:rPr>
        <w:t xml:space="preserve"> </w:t>
      </w:r>
      <w:r w:rsidR="005962D1" w:rsidRPr="00E4604E">
        <w:rPr>
          <w:color w:val="000000" w:themeColor="text1"/>
        </w:rPr>
        <w:t>iskazanih po organizacijskoj klasifikaciji, izvorima financiranja i ekonomskoj klasifikaciji, raspoređenih u programe koji se sastoje od aktivnosti i projekata.</w:t>
      </w:r>
    </w:p>
    <w:p w14:paraId="28B68880" w14:textId="68F011FA" w:rsidR="005962D1" w:rsidRPr="00E4604E" w:rsidRDefault="005962D1" w:rsidP="005962D1">
      <w:pPr>
        <w:spacing w:after="0" w:line="240" w:lineRule="auto"/>
        <w:ind w:firstLine="527"/>
        <w:contextualSpacing/>
        <w:mirrorIndents/>
        <w:jc w:val="both"/>
        <w:rPr>
          <w:color w:val="000000" w:themeColor="text1"/>
        </w:rPr>
      </w:pPr>
      <w:r w:rsidRPr="00E4604E">
        <w:rPr>
          <w:color w:val="000000" w:themeColor="text1"/>
        </w:rPr>
        <w:t>Obrazloženje proračuna se sastoji od obrazloženja općeg dijela i posebnog dijela proračuna.</w:t>
      </w:r>
    </w:p>
    <w:p w14:paraId="7461223A" w14:textId="2FBCCE35" w:rsidR="00A65E5B" w:rsidRPr="00E4604E" w:rsidRDefault="00A65E5B" w:rsidP="00C066F8">
      <w:pPr>
        <w:spacing w:after="0" w:line="240" w:lineRule="auto"/>
        <w:contextualSpacing/>
        <w:mirrorIndents/>
        <w:jc w:val="both"/>
        <w:rPr>
          <w:color w:val="000000" w:themeColor="text1"/>
        </w:rPr>
      </w:pPr>
      <w:r w:rsidRPr="00E4604E">
        <w:rPr>
          <w:color w:val="000000" w:themeColor="text1"/>
        </w:rPr>
        <w:t xml:space="preserve">Prema članku </w:t>
      </w:r>
      <w:r w:rsidR="005962D1" w:rsidRPr="00E4604E">
        <w:rPr>
          <w:color w:val="000000" w:themeColor="text1"/>
        </w:rPr>
        <w:t>33</w:t>
      </w:r>
      <w:r w:rsidRPr="00E4604E">
        <w:rPr>
          <w:color w:val="000000" w:themeColor="text1"/>
        </w:rPr>
        <w:t xml:space="preserve">. Zakona o proračunu, financijski plan proračunskih korisnika </w:t>
      </w:r>
      <w:r w:rsidR="00FB0BBF" w:rsidRPr="00E4604E">
        <w:rPr>
          <w:color w:val="000000" w:themeColor="text1"/>
        </w:rPr>
        <w:t>sastoji se od plana za proračunsku godinu i projekcija za sljedeće dvije godine te sadrži opći dio, posebni dio i obrazloženje financijskog plana.</w:t>
      </w:r>
    </w:p>
    <w:p w14:paraId="4D6B03DB" w14:textId="77777777" w:rsidR="00E04BF8" w:rsidRPr="00E4604E" w:rsidRDefault="00E04BF8" w:rsidP="00C066F8">
      <w:pPr>
        <w:spacing w:after="0" w:line="240" w:lineRule="auto"/>
        <w:contextualSpacing/>
        <w:mirrorIndents/>
        <w:jc w:val="both"/>
        <w:rPr>
          <w:color w:val="000000" w:themeColor="text1"/>
        </w:rPr>
      </w:pPr>
    </w:p>
    <w:p w14:paraId="1D7FBAE8"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Iz navedenog proizlazi obveza uključivanja svih prihoda i primitaka, rashoda i izdataka  proračunskih korisnika u proračun jedinice lokalne i područne (regionalne) samouprave, sukladno ekonomskoj, programskoj</w:t>
      </w:r>
      <w:r w:rsidR="006201DE" w:rsidRPr="00E4604E">
        <w:rPr>
          <w:color w:val="000000" w:themeColor="text1"/>
        </w:rPr>
        <w:t>, funkcijskoj, organizacijskoj,</w:t>
      </w:r>
      <w:r w:rsidR="00A65E5B" w:rsidRPr="00E4604E">
        <w:rPr>
          <w:color w:val="000000" w:themeColor="text1"/>
        </w:rPr>
        <w:t xml:space="preserve"> lokacijskoj klasifikaciji te izvorima financiranja.</w:t>
      </w:r>
      <w:r w:rsidR="00896F6C" w:rsidRPr="00E4604E">
        <w:rPr>
          <w:color w:val="000000" w:themeColor="text1"/>
        </w:rPr>
        <w:t xml:space="preserve"> </w:t>
      </w:r>
      <w:r w:rsidR="00A65E5B" w:rsidRPr="00E4604E">
        <w:rPr>
          <w:color w:val="000000" w:themeColor="text1"/>
        </w:rPr>
        <w:t xml:space="preserve">To konkretno znači da ako jedinice lokalne i područne (regionalne) samouprave </w:t>
      </w:r>
      <w:r w:rsidR="006201DE" w:rsidRPr="00E4604E">
        <w:rPr>
          <w:color w:val="000000" w:themeColor="text1"/>
        </w:rPr>
        <w:t>Odlukom</w:t>
      </w:r>
      <w:r w:rsidR="00A65E5B" w:rsidRPr="00E4604E">
        <w:rPr>
          <w:color w:val="000000" w:themeColor="text1"/>
        </w:rPr>
        <w:t xml:space="preserve">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polugodišnji i godišnji izvještaj o izvršavanju proračuna jedinice lokalne (regionalne) samouprave.</w:t>
      </w:r>
    </w:p>
    <w:p w14:paraId="483221A9" w14:textId="77777777" w:rsidR="00E04BF8" w:rsidRPr="00E4604E" w:rsidRDefault="00E04BF8" w:rsidP="00C066F8">
      <w:pPr>
        <w:spacing w:after="0" w:line="240" w:lineRule="auto"/>
        <w:contextualSpacing/>
        <w:mirrorIndents/>
        <w:jc w:val="both"/>
        <w:rPr>
          <w:color w:val="000000" w:themeColor="text1"/>
        </w:rPr>
      </w:pPr>
    </w:p>
    <w:p w14:paraId="46421FE5" w14:textId="2CD907A4"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Slijedeći navedenu obvezu  iz Zakona o proračunu, </w:t>
      </w:r>
      <w:r w:rsidR="006201DE" w:rsidRPr="00E4604E">
        <w:rPr>
          <w:color w:val="000000" w:themeColor="text1"/>
        </w:rPr>
        <w:t>u Proračunu Grada Otočca za 202</w:t>
      </w:r>
      <w:r w:rsidR="00E2669F" w:rsidRPr="00E4604E">
        <w:rPr>
          <w:color w:val="000000" w:themeColor="text1"/>
        </w:rPr>
        <w:t>4</w:t>
      </w:r>
      <w:r w:rsidR="006201DE" w:rsidRPr="00E4604E">
        <w:rPr>
          <w:color w:val="000000" w:themeColor="text1"/>
        </w:rPr>
        <w:t>.</w:t>
      </w:r>
      <w:r w:rsidR="00A65E5B" w:rsidRPr="00E4604E">
        <w:rPr>
          <w:color w:val="000000" w:themeColor="text1"/>
        </w:rPr>
        <w:t xml:space="preserve"> godinu </w:t>
      </w:r>
      <w:r w:rsidR="00A0772D" w:rsidRPr="00E4604E">
        <w:rPr>
          <w:color w:val="000000" w:themeColor="text1"/>
        </w:rPr>
        <w:t>i projekcijama proračuna za 202</w:t>
      </w:r>
      <w:r w:rsidR="00E2669F" w:rsidRPr="00E4604E">
        <w:rPr>
          <w:color w:val="000000" w:themeColor="text1"/>
        </w:rPr>
        <w:t>5</w:t>
      </w:r>
      <w:r w:rsidR="006201DE" w:rsidRPr="00E4604E">
        <w:rPr>
          <w:color w:val="000000" w:themeColor="text1"/>
        </w:rPr>
        <w:t>. i 202</w:t>
      </w:r>
      <w:r w:rsidR="00E2669F" w:rsidRPr="00E4604E">
        <w:rPr>
          <w:color w:val="000000" w:themeColor="text1"/>
        </w:rPr>
        <w:t>6</w:t>
      </w:r>
      <w:r w:rsidR="00A65E5B" w:rsidRPr="00E4604E">
        <w:rPr>
          <w:color w:val="000000" w:themeColor="text1"/>
        </w:rPr>
        <w:t xml:space="preserve">. godinu  iskazani su vlastiti i namjenski prihodi i primici proračunskih korisnika Grada Otočca i to:  </w:t>
      </w:r>
    </w:p>
    <w:p w14:paraId="71CE6350" w14:textId="77777777" w:rsidR="00A65E5B" w:rsidRPr="00E4604E" w:rsidRDefault="00A65E5B" w:rsidP="00C066F8">
      <w:pPr>
        <w:pStyle w:val="Odlomakpopisa"/>
        <w:numPr>
          <w:ilvl w:val="0"/>
          <w:numId w:val="1"/>
        </w:numPr>
        <w:spacing w:after="0" w:line="240" w:lineRule="auto"/>
        <w:ind w:left="0" w:firstLine="0"/>
        <w:mirrorIndents/>
        <w:rPr>
          <w:color w:val="000000" w:themeColor="text1"/>
        </w:rPr>
      </w:pPr>
      <w:r w:rsidRPr="00E4604E">
        <w:rPr>
          <w:color w:val="000000" w:themeColor="text1"/>
        </w:rPr>
        <w:t xml:space="preserve">Javna </w:t>
      </w:r>
      <w:r w:rsidR="00B61B32" w:rsidRPr="00E4604E">
        <w:rPr>
          <w:color w:val="000000" w:themeColor="text1"/>
        </w:rPr>
        <w:t>ustanova N</w:t>
      </w:r>
      <w:r w:rsidRPr="00E4604E">
        <w:rPr>
          <w:color w:val="000000" w:themeColor="text1"/>
        </w:rPr>
        <w:t>arodna knjižnica,</w:t>
      </w:r>
    </w:p>
    <w:p w14:paraId="15C4ED13" w14:textId="77777777" w:rsidR="00A65E5B" w:rsidRPr="00E4604E" w:rsidRDefault="00A65E5B" w:rsidP="00C066F8">
      <w:pPr>
        <w:pStyle w:val="Odlomakpopisa"/>
        <w:numPr>
          <w:ilvl w:val="0"/>
          <w:numId w:val="1"/>
        </w:numPr>
        <w:spacing w:after="0" w:line="240" w:lineRule="auto"/>
        <w:ind w:left="0" w:firstLine="0"/>
        <w:mirrorIndents/>
        <w:rPr>
          <w:color w:val="000000" w:themeColor="text1"/>
        </w:rPr>
      </w:pPr>
      <w:r w:rsidRPr="00E4604E">
        <w:rPr>
          <w:color w:val="000000" w:themeColor="text1"/>
        </w:rPr>
        <w:t>Gacko pučko otvoreno učilište,</w:t>
      </w:r>
    </w:p>
    <w:p w14:paraId="3EC7B2DE" w14:textId="77777777" w:rsidR="00A65E5B" w:rsidRPr="00E4604E" w:rsidRDefault="00896F6C" w:rsidP="00C066F8">
      <w:pPr>
        <w:pStyle w:val="Odlomakpopisa"/>
        <w:numPr>
          <w:ilvl w:val="0"/>
          <w:numId w:val="1"/>
        </w:numPr>
        <w:spacing w:after="0" w:line="240" w:lineRule="auto"/>
        <w:ind w:left="0" w:firstLine="0"/>
        <w:mirrorIndents/>
        <w:rPr>
          <w:color w:val="000000" w:themeColor="text1"/>
        </w:rPr>
      </w:pPr>
      <w:r w:rsidRPr="00E4604E">
        <w:rPr>
          <w:color w:val="000000" w:themeColor="text1"/>
        </w:rPr>
        <w:t>Dječji vrtić „</w:t>
      </w:r>
      <w:proofErr w:type="spellStart"/>
      <w:r w:rsidRPr="00E4604E">
        <w:rPr>
          <w:color w:val="000000" w:themeColor="text1"/>
        </w:rPr>
        <w:t>Ciciban</w:t>
      </w:r>
      <w:proofErr w:type="spellEnd"/>
      <w:r w:rsidRPr="00E4604E">
        <w:rPr>
          <w:color w:val="000000" w:themeColor="text1"/>
        </w:rPr>
        <w:t>“</w:t>
      </w:r>
      <w:r w:rsidR="00A65E5B" w:rsidRPr="00E4604E">
        <w:rPr>
          <w:color w:val="000000" w:themeColor="text1"/>
        </w:rPr>
        <w:t xml:space="preserve"> i  </w:t>
      </w:r>
    </w:p>
    <w:p w14:paraId="0E25B4A3" w14:textId="77777777" w:rsidR="00A65E5B" w:rsidRPr="00E4604E" w:rsidRDefault="00A65E5B" w:rsidP="00C066F8">
      <w:pPr>
        <w:pStyle w:val="Odlomakpopisa"/>
        <w:numPr>
          <w:ilvl w:val="0"/>
          <w:numId w:val="1"/>
        </w:numPr>
        <w:spacing w:after="0" w:line="240" w:lineRule="auto"/>
        <w:ind w:left="0" w:firstLine="0"/>
        <w:mirrorIndents/>
        <w:rPr>
          <w:color w:val="000000" w:themeColor="text1"/>
        </w:rPr>
      </w:pPr>
      <w:r w:rsidRPr="00E4604E">
        <w:rPr>
          <w:color w:val="000000" w:themeColor="text1"/>
        </w:rPr>
        <w:t>Centar za pomoć u kući.</w:t>
      </w:r>
    </w:p>
    <w:p w14:paraId="578F775A" w14:textId="77777777" w:rsidR="00E04BF8" w:rsidRPr="00E4604E" w:rsidRDefault="00E04BF8" w:rsidP="00C066F8">
      <w:pPr>
        <w:pStyle w:val="Odlomakpopisa"/>
        <w:spacing w:after="0" w:line="240" w:lineRule="auto"/>
        <w:ind w:left="0"/>
        <w:mirrorIndents/>
        <w:rPr>
          <w:color w:val="000000" w:themeColor="text1"/>
        </w:rPr>
      </w:pPr>
    </w:p>
    <w:p w14:paraId="35E2A2FE" w14:textId="2CE86FE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Odlukom  o izvršavanju </w:t>
      </w:r>
      <w:r w:rsidR="006201DE" w:rsidRPr="00E4604E">
        <w:rPr>
          <w:color w:val="000000" w:themeColor="text1"/>
        </w:rPr>
        <w:t>Proračuna Grada Otočca za 202</w:t>
      </w:r>
      <w:r w:rsidR="00E2669F" w:rsidRPr="00E4604E">
        <w:rPr>
          <w:color w:val="000000" w:themeColor="text1"/>
        </w:rPr>
        <w:t>4</w:t>
      </w:r>
      <w:r w:rsidR="00A65E5B" w:rsidRPr="00E4604E">
        <w:rPr>
          <w:color w:val="000000" w:themeColor="text1"/>
        </w:rPr>
        <w:t>. godinu propisano je izuzeće</w:t>
      </w:r>
      <w:r w:rsidR="00667AEF" w:rsidRPr="00E4604E">
        <w:rPr>
          <w:color w:val="000000" w:themeColor="text1"/>
        </w:rPr>
        <w:t xml:space="preserve"> </w:t>
      </w:r>
      <w:r w:rsidR="00A65E5B" w:rsidRPr="00E4604E">
        <w:rPr>
          <w:color w:val="000000" w:themeColor="text1"/>
        </w:rPr>
        <w:t>od uplate vlastitih i namjenskih prihoda i primitaka navedenih proračunskih korisnika u Proračun Grada. Dakle, svi njihovi vlastiti i namjenski prihodi i primici dio su Proračuna Grada, ali nisu dio novčanog tijeka Proračuna Grada. Navedeni proračunski korisnici i nadalje na svojim računima ostvaruju prihode te sa svojih računa podmiruju obveze koj</w:t>
      </w:r>
      <w:r w:rsidR="009931E2" w:rsidRPr="00E4604E">
        <w:rPr>
          <w:color w:val="000000" w:themeColor="text1"/>
        </w:rPr>
        <w:t>e</w:t>
      </w:r>
      <w:r w:rsidR="00A65E5B" w:rsidRPr="00E4604E">
        <w:rPr>
          <w:color w:val="000000" w:themeColor="text1"/>
        </w:rPr>
        <w:t xml:space="preserve"> se financiraju iz  ovih izvora. Na temelju </w:t>
      </w:r>
      <w:r w:rsidR="003C14D0" w:rsidRPr="00E4604E">
        <w:rPr>
          <w:color w:val="000000" w:themeColor="text1"/>
        </w:rPr>
        <w:t>polugodišnjih</w:t>
      </w:r>
      <w:r w:rsidR="00896F6C" w:rsidRPr="00E4604E">
        <w:rPr>
          <w:color w:val="000000" w:themeColor="text1"/>
        </w:rPr>
        <w:t xml:space="preserve"> i godišnjih</w:t>
      </w:r>
      <w:r w:rsidR="00A65E5B" w:rsidRPr="00E4604E">
        <w:rPr>
          <w:color w:val="000000" w:themeColor="text1"/>
        </w:rPr>
        <w:t xml:space="preserve"> izvješt</w:t>
      </w:r>
      <w:r w:rsidR="00896F6C" w:rsidRPr="00E4604E">
        <w:rPr>
          <w:color w:val="000000" w:themeColor="text1"/>
        </w:rPr>
        <w:t xml:space="preserve">aja ovih proračunskih korisnika </w:t>
      </w:r>
      <w:r w:rsidR="00A65E5B" w:rsidRPr="00E4604E">
        <w:rPr>
          <w:color w:val="000000" w:themeColor="text1"/>
        </w:rPr>
        <w:t>o korištenju navedenih prihoda  provodit će se evidencije u Proračunu Grada Otočca.</w:t>
      </w:r>
    </w:p>
    <w:p w14:paraId="5293C84F" w14:textId="77777777" w:rsidR="00E04BF8" w:rsidRPr="00E4604E" w:rsidRDefault="00E04BF8" w:rsidP="00C066F8">
      <w:pPr>
        <w:spacing w:after="0" w:line="240" w:lineRule="auto"/>
        <w:contextualSpacing/>
        <w:mirrorIndents/>
        <w:jc w:val="both"/>
        <w:rPr>
          <w:color w:val="000000" w:themeColor="text1"/>
        </w:rPr>
      </w:pPr>
    </w:p>
    <w:p w14:paraId="0A7856F8" w14:textId="507B86B4" w:rsidR="00A65E5B" w:rsidRPr="00E4604E" w:rsidRDefault="00A65E5B" w:rsidP="00C066F8">
      <w:pPr>
        <w:spacing w:after="0" w:line="240" w:lineRule="auto"/>
        <w:contextualSpacing/>
        <w:mirrorIndents/>
        <w:jc w:val="both"/>
        <w:rPr>
          <w:color w:val="000000" w:themeColor="text1"/>
        </w:rPr>
      </w:pPr>
      <w:r w:rsidRPr="00E4604E">
        <w:rPr>
          <w:color w:val="000000" w:themeColor="text1"/>
        </w:rPr>
        <w:t xml:space="preserve"> </w:t>
      </w:r>
      <w:r w:rsidR="00896F6C" w:rsidRPr="00E4604E">
        <w:rPr>
          <w:color w:val="000000" w:themeColor="text1"/>
        </w:rPr>
        <w:tab/>
      </w:r>
      <w:r w:rsidRPr="00E4604E">
        <w:rPr>
          <w:color w:val="000000" w:themeColor="text1"/>
        </w:rPr>
        <w:t>Potrebno je istaknuti kako Državni ured za reviziju  u svojim preporukama navodi kako ovo postupanje mora biti prijelazno rješenje do trenutaka kada će se poslovanje proračunskih korisnika obavljati putem  jedinstvenog računa Proračuna Grada. Prema mišljenju Državnog ureda za reviziju, kod ovakvog postupanja postoji rizik da se u izvještajnom sustavu ne evidentiraju potpuni i točni podaci jer ne postoje kontrole sveobuhvatnosti i točnosti, a istodobno je takvo postupanje iznimno zahtjevno.</w:t>
      </w:r>
    </w:p>
    <w:p w14:paraId="45AD1A85" w14:textId="77777777" w:rsidR="00E04BF8" w:rsidRPr="00E4604E" w:rsidRDefault="00E04BF8" w:rsidP="00C066F8">
      <w:pPr>
        <w:spacing w:after="0" w:line="240" w:lineRule="auto"/>
        <w:contextualSpacing/>
        <w:mirrorIndents/>
        <w:jc w:val="both"/>
        <w:rPr>
          <w:color w:val="000000" w:themeColor="text1"/>
        </w:rPr>
      </w:pPr>
    </w:p>
    <w:p w14:paraId="1CDF4386" w14:textId="2F118DD8"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 xml:space="preserve">Gradsko vijeće Grada Otočca obvezno je na prijedlog izvršnog tijela do kraja tekuće godine donijeti proračun za iduću proračunsku godinu i projekciju proračuna za sljedeće dvije proračunske godine. Zakonom o proračunu određeno je da Gradsko vijeće </w:t>
      </w:r>
      <w:r w:rsidR="00FB0BBF" w:rsidRPr="00E4604E">
        <w:rPr>
          <w:color w:val="000000" w:themeColor="text1"/>
        </w:rPr>
        <w:t>P</w:t>
      </w:r>
      <w:r w:rsidR="00A65E5B" w:rsidRPr="00E4604E">
        <w:rPr>
          <w:color w:val="000000" w:themeColor="text1"/>
        </w:rPr>
        <w:t xml:space="preserve">roračun </w:t>
      </w:r>
      <w:r w:rsidR="00FB0BBF" w:rsidRPr="00E4604E">
        <w:rPr>
          <w:color w:val="000000" w:themeColor="text1"/>
        </w:rPr>
        <w:t>Grada Otočca za 202</w:t>
      </w:r>
      <w:r w:rsidR="00E2669F" w:rsidRPr="00E4604E">
        <w:rPr>
          <w:color w:val="000000" w:themeColor="text1"/>
        </w:rPr>
        <w:t>4</w:t>
      </w:r>
      <w:r w:rsidR="00FB0BBF" w:rsidRPr="00E4604E">
        <w:rPr>
          <w:color w:val="000000" w:themeColor="text1"/>
        </w:rPr>
        <w:t>. godinu i projekcije za 202</w:t>
      </w:r>
      <w:r w:rsidR="00E2669F" w:rsidRPr="00E4604E">
        <w:rPr>
          <w:color w:val="000000" w:themeColor="text1"/>
        </w:rPr>
        <w:t>5</w:t>
      </w:r>
      <w:r w:rsidR="00FB0BBF" w:rsidRPr="00E4604E">
        <w:rPr>
          <w:color w:val="000000" w:themeColor="text1"/>
        </w:rPr>
        <w:t>. i 202</w:t>
      </w:r>
      <w:r w:rsidR="00E2669F" w:rsidRPr="00E4604E">
        <w:rPr>
          <w:color w:val="000000" w:themeColor="text1"/>
        </w:rPr>
        <w:t>6</w:t>
      </w:r>
      <w:r w:rsidR="00FB0BBF" w:rsidRPr="00E4604E">
        <w:rPr>
          <w:color w:val="000000" w:themeColor="text1"/>
        </w:rPr>
        <w:t>. godinu</w:t>
      </w:r>
      <w:r w:rsidR="00A65E5B" w:rsidRPr="00E4604E">
        <w:rPr>
          <w:color w:val="000000" w:themeColor="text1"/>
        </w:rPr>
        <w:t xml:space="preserve"> usvaja na drugoj razini ekonomske klasifikacije. </w:t>
      </w:r>
    </w:p>
    <w:p w14:paraId="73DF8C1D" w14:textId="77777777" w:rsidR="00245833" w:rsidRPr="00E4604E" w:rsidRDefault="00245833" w:rsidP="00E55BDF">
      <w:pPr>
        <w:pStyle w:val="Tijeloteksta"/>
        <w:jc w:val="both"/>
        <w:rPr>
          <w:rFonts w:ascii="Times New Roman" w:hAnsi="Times New Roman" w:cs="Times New Roman"/>
          <w:color w:val="000000" w:themeColor="text1"/>
        </w:rPr>
      </w:pPr>
    </w:p>
    <w:p w14:paraId="5342729D"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7822ED" w:rsidRPr="00E4604E">
        <w:rPr>
          <w:color w:val="000000" w:themeColor="text1"/>
        </w:rPr>
        <w:t>Uz P</w:t>
      </w:r>
      <w:r w:rsidR="00A65E5B" w:rsidRPr="00E4604E">
        <w:rPr>
          <w:color w:val="000000" w:themeColor="text1"/>
        </w:rPr>
        <w:t xml:space="preserve">roračun za narednu godinu donosi se Odluka o izvršavanju proračuna za tu godinu.   </w:t>
      </w:r>
    </w:p>
    <w:p w14:paraId="3733C7BA" w14:textId="77777777" w:rsidR="00E04BF8" w:rsidRPr="00E4604E" w:rsidRDefault="00E04BF8" w:rsidP="00C066F8">
      <w:pPr>
        <w:spacing w:after="0" w:line="240" w:lineRule="auto"/>
        <w:contextualSpacing/>
        <w:mirrorIndents/>
        <w:jc w:val="both"/>
        <w:rPr>
          <w:color w:val="000000" w:themeColor="text1"/>
        </w:rPr>
      </w:pPr>
    </w:p>
    <w:p w14:paraId="58820A7A" w14:textId="6581FD05"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Primjenjujući navedene propise te prateći stanje gospodarskih i ekonomskih subjekata naše Jedinice lokalne samouprave sastavljen je Prijedl</w:t>
      </w:r>
      <w:r w:rsidR="006A4FF6" w:rsidRPr="00E4604E">
        <w:rPr>
          <w:color w:val="000000" w:themeColor="text1"/>
        </w:rPr>
        <w:t>o</w:t>
      </w:r>
      <w:r w:rsidR="00643F9F" w:rsidRPr="00E4604E">
        <w:rPr>
          <w:color w:val="000000" w:themeColor="text1"/>
        </w:rPr>
        <w:t>g Proračuna Grada Otočca za 202</w:t>
      </w:r>
      <w:r w:rsidR="00E2669F" w:rsidRPr="00E4604E">
        <w:rPr>
          <w:color w:val="000000" w:themeColor="text1"/>
        </w:rPr>
        <w:t>4</w:t>
      </w:r>
      <w:r w:rsidR="00A65E5B" w:rsidRPr="00E4604E">
        <w:rPr>
          <w:color w:val="000000" w:themeColor="text1"/>
        </w:rPr>
        <w:t>. godi</w:t>
      </w:r>
      <w:r w:rsidR="000F4616" w:rsidRPr="00E4604E">
        <w:rPr>
          <w:color w:val="000000" w:themeColor="text1"/>
        </w:rPr>
        <w:t>nu i projekcije proračuna za 202</w:t>
      </w:r>
      <w:r w:rsidR="00E2669F" w:rsidRPr="00E4604E">
        <w:rPr>
          <w:color w:val="000000" w:themeColor="text1"/>
        </w:rPr>
        <w:t>5</w:t>
      </w:r>
      <w:r w:rsidR="00896F6C" w:rsidRPr="00E4604E">
        <w:rPr>
          <w:color w:val="000000" w:themeColor="text1"/>
        </w:rPr>
        <w:t xml:space="preserve">. i </w:t>
      </w:r>
      <w:r w:rsidR="00A65E5B" w:rsidRPr="00E4604E">
        <w:rPr>
          <w:color w:val="000000" w:themeColor="text1"/>
        </w:rPr>
        <w:t xml:space="preserve"> 202</w:t>
      </w:r>
      <w:r w:rsidR="00E2669F" w:rsidRPr="00E4604E">
        <w:rPr>
          <w:color w:val="000000" w:themeColor="text1"/>
        </w:rPr>
        <w:t>6</w:t>
      </w:r>
      <w:r w:rsidR="00A65E5B" w:rsidRPr="00E4604E">
        <w:rPr>
          <w:color w:val="000000" w:themeColor="text1"/>
        </w:rPr>
        <w:t>. godinu.</w:t>
      </w:r>
    </w:p>
    <w:p w14:paraId="1F0EB463" w14:textId="77777777" w:rsidR="00235C47" w:rsidRPr="00E4604E" w:rsidRDefault="00235C47" w:rsidP="00C066F8">
      <w:pPr>
        <w:spacing w:after="0" w:line="240" w:lineRule="auto"/>
        <w:contextualSpacing/>
        <w:mirrorIndents/>
        <w:jc w:val="both"/>
        <w:rPr>
          <w:b/>
          <w:color w:val="000000" w:themeColor="text1"/>
        </w:rPr>
      </w:pPr>
    </w:p>
    <w:p w14:paraId="0765139A" w14:textId="77777777" w:rsidR="0026063F" w:rsidRPr="00E4604E" w:rsidRDefault="0026063F" w:rsidP="00C066F8">
      <w:pPr>
        <w:spacing w:after="0" w:line="240" w:lineRule="auto"/>
        <w:contextualSpacing/>
        <w:mirrorIndents/>
        <w:jc w:val="both"/>
        <w:rPr>
          <w:b/>
          <w:color w:val="000000" w:themeColor="text1"/>
        </w:rPr>
      </w:pPr>
    </w:p>
    <w:p w14:paraId="0CCA0976" w14:textId="32E41736" w:rsidR="00A65E5B" w:rsidRPr="00E4604E" w:rsidRDefault="00A65E5B" w:rsidP="00C066F8">
      <w:pPr>
        <w:spacing w:after="0" w:line="240" w:lineRule="auto"/>
        <w:contextualSpacing/>
        <w:mirrorIndents/>
        <w:jc w:val="both"/>
        <w:rPr>
          <w:b/>
          <w:color w:val="000000" w:themeColor="text1"/>
        </w:rPr>
      </w:pPr>
      <w:r w:rsidRPr="00E4604E">
        <w:rPr>
          <w:b/>
          <w:color w:val="000000" w:themeColor="text1"/>
        </w:rPr>
        <w:t xml:space="preserve">Prijedlogom </w:t>
      </w:r>
      <w:r w:rsidR="008B06FB" w:rsidRPr="00E4604E">
        <w:rPr>
          <w:b/>
          <w:color w:val="000000" w:themeColor="text1"/>
        </w:rPr>
        <w:t>P</w:t>
      </w:r>
      <w:r w:rsidR="00CD390F" w:rsidRPr="00E4604E">
        <w:rPr>
          <w:b/>
          <w:color w:val="000000" w:themeColor="text1"/>
        </w:rPr>
        <w:t xml:space="preserve">roračuna Grada </w:t>
      </w:r>
      <w:r w:rsidR="00643F9F" w:rsidRPr="00E4604E">
        <w:rPr>
          <w:b/>
          <w:color w:val="000000" w:themeColor="text1"/>
        </w:rPr>
        <w:t>Otočca za 202</w:t>
      </w:r>
      <w:r w:rsidR="00E2669F" w:rsidRPr="00E4604E">
        <w:rPr>
          <w:b/>
          <w:color w:val="000000" w:themeColor="text1"/>
        </w:rPr>
        <w:t>4</w:t>
      </w:r>
      <w:r w:rsidRPr="00E4604E">
        <w:rPr>
          <w:b/>
          <w:color w:val="000000" w:themeColor="text1"/>
        </w:rPr>
        <w:t xml:space="preserve">. godinu, uravnoteženi su prihodi i primici te rashodi i izdaci i iznose </w:t>
      </w:r>
      <w:r w:rsidR="00921BB1" w:rsidRPr="00E4604E">
        <w:rPr>
          <w:b/>
          <w:color w:val="000000" w:themeColor="text1"/>
        </w:rPr>
        <w:t>14.309.300,00</w:t>
      </w:r>
      <w:r w:rsidR="00F80640" w:rsidRPr="00E4604E">
        <w:rPr>
          <w:b/>
          <w:color w:val="000000" w:themeColor="text1"/>
        </w:rPr>
        <w:t xml:space="preserve"> EUR</w:t>
      </w:r>
      <w:r w:rsidR="00921BB1" w:rsidRPr="00E4604E">
        <w:rPr>
          <w:b/>
          <w:color w:val="000000" w:themeColor="text1"/>
        </w:rPr>
        <w:t>.</w:t>
      </w:r>
    </w:p>
    <w:p w14:paraId="3DD9BA13" w14:textId="77777777" w:rsidR="00E04BF8" w:rsidRPr="00E4604E" w:rsidRDefault="00E04BF8" w:rsidP="00C066F8">
      <w:pPr>
        <w:spacing w:after="0" w:line="240" w:lineRule="auto"/>
        <w:contextualSpacing/>
        <w:mirrorIndents/>
        <w:jc w:val="both"/>
        <w:rPr>
          <w:b/>
          <w:color w:val="000000" w:themeColor="text1"/>
        </w:rPr>
      </w:pPr>
    </w:p>
    <w:p w14:paraId="641433DB" w14:textId="77777777" w:rsidR="0026063F" w:rsidRPr="00E4604E" w:rsidRDefault="008601E2" w:rsidP="00C066F8">
      <w:pPr>
        <w:spacing w:after="0" w:line="240" w:lineRule="auto"/>
        <w:contextualSpacing/>
        <w:mirrorIndents/>
        <w:jc w:val="both"/>
        <w:rPr>
          <w:color w:val="000000" w:themeColor="text1"/>
        </w:rPr>
      </w:pPr>
      <w:r w:rsidRPr="00E4604E">
        <w:rPr>
          <w:color w:val="000000" w:themeColor="text1"/>
        </w:rPr>
        <w:tab/>
      </w:r>
    </w:p>
    <w:p w14:paraId="51A2EAA9" w14:textId="77777777" w:rsidR="0026063F" w:rsidRPr="00E4604E" w:rsidRDefault="0026063F">
      <w:pPr>
        <w:rPr>
          <w:color w:val="000000" w:themeColor="text1"/>
        </w:rPr>
      </w:pPr>
      <w:r w:rsidRPr="00E4604E">
        <w:rPr>
          <w:color w:val="000000" w:themeColor="text1"/>
        </w:rPr>
        <w:br w:type="page"/>
      </w:r>
    </w:p>
    <w:p w14:paraId="64C44C4F" w14:textId="7616540A" w:rsidR="00A65E5B" w:rsidRPr="00E4604E" w:rsidRDefault="00A65E5B" w:rsidP="00C066F8">
      <w:pPr>
        <w:spacing w:after="0" w:line="240" w:lineRule="auto"/>
        <w:contextualSpacing/>
        <w:mirrorIndents/>
        <w:jc w:val="both"/>
        <w:rPr>
          <w:color w:val="000000" w:themeColor="text1"/>
        </w:rPr>
      </w:pPr>
      <w:r w:rsidRPr="00E4604E">
        <w:rPr>
          <w:color w:val="000000" w:themeColor="text1"/>
        </w:rPr>
        <w:lastRenderedPageBreak/>
        <w:t>Financijski plan</w:t>
      </w:r>
      <w:r w:rsidR="00B008FE" w:rsidRPr="00E4604E">
        <w:rPr>
          <w:color w:val="000000" w:themeColor="text1"/>
        </w:rPr>
        <w:t>ovi proračunskih korisnika u 202</w:t>
      </w:r>
      <w:r w:rsidR="00E2669F" w:rsidRPr="00E4604E">
        <w:rPr>
          <w:color w:val="000000" w:themeColor="text1"/>
        </w:rPr>
        <w:t>4</w:t>
      </w:r>
      <w:r w:rsidRPr="00E4604E">
        <w:rPr>
          <w:color w:val="000000" w:themeColor="text1"/>
        </w:rPr>
        <w:t xml:space="preserve">. godini kao što je već navedeno uvršteni su u prihode i rashode </w:t>
      </w:r>
      <w:r w:rsidR="00643F9F" w:rsidRPr="00E4604E">
        <w:rPr>
          <w:color w:val="000000" w:themeColor="text1"/>
        </w:rPr>
        <w:t>P</w:t>
      </w:r>
      <w:r w:rsidRPr="00E4604E">
        <w:rPr>
          <w:color w:val="000000" w:themeColor="text1"/>
        </w:rPr>
        <w:t>roračuna i pojedinačno iznose:</w:t>
      </w:r>
    </w:p>
    <w:tbl>
      <w:tblPr>
        <w:tblStyle w:val="Reetkatablice"/>
        <w:tblW w:w="11089" w:type="dxa"/>
        <w:tblInd w:w="-312" w:type="dxa"/>
        <w:tblLook w:val="04A0" w:firstRow="1" w:lastRow="0" w:firstColumn="1" w:lastColumn="0" w:noHBand="0" w:noVBand="1"/>
      </w:tblPr>
      <w:tblGrid>
        <w:gridCol w:w="1348"/>
        <w:gridCol w:w="4263"/>
        <w:gridCol w:w="2648"/>
        <w:gridCol w:w="2830"/>
      </w:tblGrid>
      <w:tr w:rsidR="004D2946" w:rsidRPr="00E4604E" w14:paraId="544442C5" w14:textId="77777777" w:rsidTr="008601E2">
        <w:trPr>
          <w:trHeight w:val="624"/>
        </w:trPr>
        <w:tc>
          <w:tcPr>
            <w:tcW w:w="1348" w:type="dxa"/>
            <w:tcBorders>
              <w:top w:val="single" w:sz="4" w:space="0" w:color="auto"/>
              <w:left w:val="single" w:sz="4" w:space="0" w:color="auto"/>
              <w:bottom w:val="single" w:sz="4" w:space="0" w:color="auto"/>
              <w:right w:val="single" w:sz="4" w:space="0" w:color="auto"/>
            </w:tcBorders>
            <w:shd w:val="clear" w:color="auto" w:fill="FFC000"/>
            <w:hideMark/>
          </w:tcPr>
          <w:p w14:paraId="59B051A2"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 xml:space="preserve"> Redni </w:t>
            </w:r>
          </w:p>
          <w:p w14:paraId="5C389302"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broj</w:t>
            </w:r>
          </w:p>
        </w:tc>
        <w:tc>
          <w:tcPr>
            <w:tcW w:w="4263" w:type="dxa"/>
            <w:tcBorders>
              <w:top w:val="single" w:sz="4" w:space="0" w:color="auto"/>
              <w:left w:val="single" w:sz="4" w:space="0" w:color="auto"/>
              <w:bottom w:val="single" w:sz="4" w:space="0" w:color="auto"/>
              <w:right w:val="single" w:sz="4" w:space="0" w:color="auto"/>
            </w:tcBorders>
            <w:shd w:val="clear" w:color="auto" w:fill="FFC000"/>
            <w:hideMark/>
          </w:tcPr>
          <w:p w14:paraId="016CA7CB"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Proračunski korisnik</w:t>
            </w:r>
          </w:p>
        </w:tc>
        <w:tc>
          <w:tcPr>
            <w:tcW w:w="2648" w:type="dxa"/>
            <w:tcBorders>
              <w:top w:val="single" w:sz="4" w:space="0" w:color="auto"/>
              <w:left w:val="single" w:sz="4" w:space="0" w:color="auto"/>
              <w:bottom w:val="single" w:sz="4" w:space="0" w:color="auto"/>
              <w:right w:val="single" w:sz="4" w:space="0" w:color="auto"/>
            </w:tcBorders>
            <w:shd w:val="clear" w:color="auto" w:fill="FFC000"/>
            <w:hideMark/>
          </w:tcPr>
          <w:p w14:paraId="406DD815" w14:textId="17A8F84D" w:rsidR="00A65E5B" w:rsidRPr="00E4604E" w:rsidRDefault="00643F9F" w:rsidP="00C066F8">
            <w:pPr>
              <w:contextualSpacing/>
              <w:mirrorIndents/>
              <w:rPr>
                <w:color w:val="000000" w:themeColor="text1"/>
                <w:lang w:eastAsia="en-US"/>
              </w:rPr>
            </w:pPr>
            <w:r w:rsidRPr="00E4604E">
              <w:rPr>
                <w:color w:val="000000" w:themeColor="text1"/>
                <w:lang w:eastAsia="en-US"/>
              </w:rPr>
              <w:t>Planirani prihodi u 202</w:t>
            </w:r>
            <w:r w:rsidR="00E2669F" w:rsidRPr="00E4604E">
              <w:rPr>
                <w:color w:val="000000" w:themeColor="text1"/>
                <w:lang w:eastAsia="en-US"/>
              </w:rPr>
              <w:t>4</w:t>
            </w:r>
            <w:r w:rsidR="000D737B" w:rsidRPr="00E4604E">
              <w:rPr>
                <w:color w:val="000000" w:themeColor="text1"/>
                <w:lang w:eastAsia="en-US"/>
              </w:rPr>
              <w:t xml:space="preserve">. </w:t>
            </w:r>
            <w:r w:rsidR="00A65E5B" w:rsidRPr="00E4604E">
              <w:rPr>
                <w:color w:val="000000" w:themeColor="text1"/>
                <w:lang w:eastAsia="en-US"/>
              </w:rPr>
              <w:t>godini (vlastiti</w:t>
            </w:r>
          </w:p>
          <w:p w14:paraId="51078674" w14:textId="44E7F127" w:rsidR="00A65E5B" w:rsidRPr="00E4604E" w:rsidRDefault="00A65E5B" w:rsidP="00C066F8">
            <w:pPr>
              <w:contextualSpacing/>
              <w:mirrorIndents/>
              <w:rPr>
                <w:color w:val="000000" w:themeColor="text1"/>
                <w:lang w:eastAsia="en-US"/>
              </w:rPr>
            </w:pPr>
            <w:r w:rsidRPr="00E4604E">
              <w:rPr>
                <w:color w:val="000000" w:themeColor="text1"/>
                <w:lang w:eastAsia="en-US"/>
              </w:rPr>
              <w:t>prihodi i primici)</w:t>
            </w:r>
            <w:r w:rsidR="00F80640" w:rsidRPr="00E4604E">
              <w:rPr>
                <w:color w:val="000000" w:themeColor="text1"/>
                <w:lang w:eastAsia="en-US"/>
              </w:rPr>
              <w:t>- EUR</w:t>
            </w:r>
          </w:p>
        </w:tc>
        <w:tc>
          <w:tcPr>
            <w:tcW w:w="2830" w:type="dxa"/>
            <w:tcBorders>
              <w:top w:val="single" w:sz="4" w:space="0" w:color="auto"/>
              <w:left w:val="single" w:sz="4" w:space="0" w:color="auto"/>
              <w:bottom w:val="single" w:sz="4" w:space="0" w:color="auto"/>
              <w:right w:val="single" w:sz="4" w:space="0" w:color="auto"/>
            </w:tcBorders>
            <w:shd w:val="clear" w:color="auto" w:fill="FFC000"/>
            <w:hideMark/>
          </w:tcPr>
          <w:p w14:paraId="28BDF9DE" w14:textId="67CE0229" w:rsidR="000D737B" w:rsidRPr="00E4604E" w:rsidRDefault="00643F9F" w:rsidP="00C066F8">
            <w:pPr>
              <w:contextualSpacing/>
              <w:mirrorIndents/>
              <w:rPr>
                <w:color w:val="000000" w:themeColor="text1"/>
                <w:lang w:eastAsia="en-US"/>
              </w:rPr>
            </w:pPr>
            <w:r w:rsidRPr="00E4604E">
              <w:rPr>
                <w:color w:val="000000" w:themeColor="text1"/>
                <w:lang w:eastAsia="en-US"/>
              </w:rPr>
              <w:t>Planirani rashodi u 202</w:t>
            </w:r>
            <w:r w:rsidR="00E2669F" w:rsidRPr="00E4604E">
              <w:rPr>
                <w:color w:val="000000" w:themeColor="text1"/>
                <w:lang w:eastAsia="en-US"/>
              </w:rPr>
              <w:t>4</w:t>
            </w:r>
            <w:r w:rsidR="00A65E5B" w:rsidRPr="00E4604E">
              <w:rPr>
                <w:color w:val="000000" w:themeColor="text1"/>
                <w:lang w:eastAsia="en-US"/>
              </w:rPr>
              <w:t>. godini</w:t>
            </w:r>
          </w:p>
          <w:p w14:paraId="1B277871" w14:textId="2BAB0276" w:rsidR="00A65E5B" w:rsidRPr="00E4604E" w:rsidRDefault="000D737B" w:rsidP="00C066F8">
            <w:pPr>
              <w:contextualSpacing/>
              <w:mirrorIndents/>
              <w:rPr>
                <w:color w:val="000000" w:themeColor="text1"/>
                <w:lang w:eastAsia="en-US"/>
              </w:rPr>
            </w:pPr>
            <w:r w:rsidRPr="00E4604E">
              <w:rPr>
                <w:color w:val="000000" w:themeColor="text1"/>
                <w:lang w:eastAsia="en-US"/>
              </w:rPr>
              <w:t>(ukupan plan)</w:t>
            </w:r>
            <w:r w:rsidR="00F80640" w:rsidRPr="00E4604E">
              <w:rPr>
                <w:color w:val="000000" w:themeColor="text1"/>
                <w:lang w:eastAsia="en-US"/>
              </w:rPr>
              <w:t>- EUR</w:t>
            </w:r>
          </w:p>
        </w:tc>
      </w:tr>
      <w:tr w:rsidR="004D2946" w:rsidRPr="00E4604E" w14:paraId="263407B2"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59C2507D"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1.</w:t>
            </w:r>
          </w:p>
        </w:tc>
        <w:tc>
          <w:tcPr>
            <w:tcW w:w="4263" w:type="dxa"/>
            <w:tcBorders>
              <w:top w:val="single" w:sz="4" w:space="0" w:color="auto"/>
              <w:left w:val="single" w:sz="4" w:space="0" w:color="auto"/>
              <w:bottom w:val="single" w:sz="4" w:space="0" w:color="auto"/>
              <w:right w:val="single" w:sz="4" w:space="0" w:color="auto"/>
            </w:tcBorders>
            <w:hideMark/>
          </w:tcPr>
          <w:p w14:paraId="0E96ABD9" w14:textId="77777777" w:rsidR="00A65E5B" w:rsidRPr="00E4604E" w:rsidRDefault="008601E2" w:rsidP="00C066F8">
            <w:pPr>
              <w:contextualSpacing/>
              <w:mirrorIndents/>
              <w:jc w:val="both"/>
              <w:rPr>
                <w:color w:val="000000" w:themeColor="text1"/>
                <w:lang w:eastAsia="en-US"/>
              </w:rPr>
            </w:pPr>
            <w:r w:rsidRPr="00E4604E">
              <w:rPr>
                <w:color w:val="000000" w:themeColor="text1"/>
                <w:lang w:eastAsia="en-US"/>
              </w:rPr>
              <w:t>Dječji vrtić „</w:t>
            </w:r>
            <w:proofErr w:type="spellStart"/>
            <w:r w:rsidRPr="00E4604E">
              <w:rPr>
                <w:color w:val="000000" w:themeColor="text1"/>
                <w:lang w:eastAsia="en-US"/>
              </w:rPr>
              <w:t>Ciciban</w:t>
            </w:r>
            <w:proofErr w:type="spellEnd"/>
            <w:r w:rsidRPr="00E4604E">
              <w:rPr>
                <w:color w:val="000000" w:themeColor="text1"/>
                <w:lang w:eastAsia="en-US"/>
              </w:rPr>
              <w:t>“</w:t>
            </w:r>
          </w:p>
        </w:tc>
        <w:tc>
          <w:tcPr>
            <w:tcW w:w="2648" w:type="dxa"/>
            <w:tcBorders>
              <w:top w:val="single" w:sz="4" w:space="0" w:color="auto"/>
              <w:left w:val="single" w:sz="4" w:space="0" w:color="auto"/>
              <w:bottom w:val="single" w:sz="4" w:space="0" w:color="auto"/>
              <w:right w:val="single" w:sz="4" w:space="0" w:color="auto"/>
            </w:tcBorders>
            <w:hideMark/>
          </w:tcPr>
          <w:p w14:paraId="454B4E8B" w14:textId="01BE5666"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189.000</w:t>
            </w:r>
            <w:r w:rsidR="00F80640" w:rsidRPr="00E4604E">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7510F280" w14:textId="5B3182A0"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1.179.000</w:t>
            </w:r>
            <w:r w:rsidR="00A214E2" w:rsidRPr="00E4604E">
              <w:rPr>
                <w:color w:val="000000" w:themeColor="text1"/>
                <w:lang w:eastAsia="en-US"/>
              </w:rPr>
              <w:t>,00</w:t>
            </w:r>
            <w:r w:rsidR="00A65E5B" w:rsidRPr="00E4604E">
              <w:rPr>
                <w:color w:val="000000" w:themeColor="text1"/>
                <w:lang w:eastAsia="en-US"/>
              </w:rPr>
              <w:t xml:space="preserve"> </w:t>
            </w:r>
          </w:p>
        </w:tc>
      </w:tr>
      <w:tr w:rsidR="004D2946" w:rsidRPr="00E4604E" w14:paraId="49688FC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3518006C"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2.</w:t>
            </w:r>
          </w:p>
        </w:tc>
        <w:tc>
          <w:tcPr>
            <w:tcW w:w="4263" w:type="dxa"/>
            <w:tcBorders>
              <w:top w:val="single" w:sz="4" w:space="0" w:color="auto"/>
              <w:left w:val="single" w:sz="4" w:space="0" w:color="auto"/>
              <w:bottom w:val="single" w:sz="4" w:space="0" w:color="auto"/>
              <w:right w:val="single" w:sz="4" w:space="0" w:color="auto"/>
            </w:tcBorders>
            <w:hideMark/>
          </w:tcPr>
          <w:p w14:paraId="74D4F105" w14:textId="77777777" w:rsidR="00A65E5B" w:rsidRPr="00E4604E" w:rsidRDefault="00A65E5B" w:rsidP="00C066F8">
            <w:pPr>
              <w:contextualSpacing/>
              <w:mirrorIndents/>
              <w:jc w:val="both"/>
              <w:rPr>
                <w:color w:val="000000" w:themeColor="text1"/>
                <w:lang w:eastAsia="en-US"/>
              </w:rPr>
            </w:pPr>
            <w:r w:rsidRPr="00E4604E">
              <w:rPr>
                <w:color w:val="000000" w:themeColor="text1"/>
                <w:lang w:eastAsia="en-US"/>
              </w:rPr>
              <w:t>Javna ustanova Narodna knjižnica</w:t>
            </w:r>
          </w:p>
        </w:tc>
        <w:tc>
          <w:tcPr>
            <w:tcW w:w="2648" w:type="dxa"/>
            <w:tcBorders>
              <w:top w:val="single" w:sz="4" w:space="0" w:color="auto"/>
              <w:left w:val="single" w:sz="4" w:space="0" w:color="auto"/>
              <w:bottom w:val="single" w:sz="4" w:space="0" w:color="auto"/>
              <w:right w:val="single" w:sz="4" w:space="0" w:color="auto"/>
            </w:tcBorders>
            <w:hideMark/>
          </w:tcPr>
          <w:p w14:paraId="282F3917" w14:textId="2EE976BF"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8.100</w:t>
            </w:r>
            <w:r w:rsidR="004914EB" w:rsidRPr="00E4604E">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36ADECF7" w14:textId="1BBA6D6C"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128.100,</w:t>
            </w:r>
            <w:r w:rsidR="008D76F3" w:rsidRPr="00E4604E">
              <w:rPr>
                <w:color w:val="000000" w:themeColor="text1"/>
                <w:lang w:eastAsia="en-US"/>
              </w:rPr>
              <w:t>00</w:t>
            </w:r>
            <w:r w:rsidR="00A65E5B" w:rsidRPr="00E4604E">
              <w:rPr>
                <w:color w:val="000000" w:themeColor="text1"/>
                <w:lang w:eastAsia="en-US"/>
              </w:rPr>
              <w:t xml:space="preserve"> </w:t>
            </w:r>
          </w:p>
        </w:tc>
      </w:tr>
      <w:tr w:rsidR="004D2946" w:rsidRPr="00E4604E" w14:paraId="0AE11C6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4B5FB8A7"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3.</w:t>
            </w:r>
          </w:p>
        </w:tc>
        <w:tc>
          <w:tcPr>
            <w:tcW w:w="4263" w:type="dxa"/>
            <w:tcBorders>
              <w:top w:val="single" w:sz="4" w:space="0" w:color="auto"/>
              <w:left w:val="single" w:sz="4" w:space="0" w:color="auto"/>
              <w:bottom w:val="single" w:sz="4" w:space="0" w:color="auto"/>
              <w:right w:val="single" w:sz="4" w:space="0" w:color="auto"/>
            </w:tcBorders>
            <w:hideMark/>
          </w:tcPr>
          <w:p w14:paraId="323BBAD5" w14:textId="77777777" w:rsidR="00A65E5B" w:rsidRPr="00E4604E" w:rsidRDefault="00A65E5B" w:rsidP="00C066F8">
            <w:pPr>
              <w:contextualSpacing/>
              <w:mirrorIndents/>
              <w:jc w:val="both"/>
              <w:rPr>
                <w:color w:val="000000" w:themeColor="text1"/>
                <w:lang w:eastAsia="en-US"/>
              </w:rPr>
            </w:pPr>
            <w:r w:rsidRPr="00E4604E">
              <w:rPr>
                <w:color w:val="000000" w:themeColor="text1"/>
                <w:lang w:eastAsia="en-US"/>
              </w:rPr>
              <w:t>Gacko pučko otvoreno učilište</w:t>
            </w:r>
          </w:p>
        </w:tc>
        <w:tc>
          <w:tcPr>
            <w:tcW w:w="2648" w:type="dxa"/>
            <w:tcBorders>
              <w:top w:val="single" w:sz="4" w:space="0" w:color="auto"/>
              <w:left w:val="single" w:sz="4" w:space="0" w:color="auto"/>
              <w:bottom w:val="single" w:sz="4" w:space="0" w:color="auto"/>
              <w:right w:val="single" w:sz="4" w:space="0" w:color="auto"/>
            </w:tcBorders>
            <w:hideMark/>
          </w:tcPr>
          <w:p w14:paraId="387B40E4" w14:textId="65256348" w:rsidR="00A65E5B" w:rsidRPr="00E4604E" w:rsidRDefault="008B0EF9" w:rsidP="00C066F8">
            <w:pPr>
              <w:contextualSpacing/>
              <w:mirrorIndents/>
              <w:jc w:val="right"/>
              <w:rPr>
                <w:color w:val="000000" w:themeColor="text1"/>
                <w:lang w:eastAsia="en-US"/>
              </w:rPr>
            </w:pPr>
            <w:r w:rsidRPr="00E4604E">
              <w:rPr>
                <w:color w:val="000000" w:themeColor="text1"/>
                <w:lang w:eastAsia="en-US"/>
              </w:rPr>
              <w:t>665.265</w:t>
            </w:r>
            <w:r w:rsidR="00F80640" w:rsidRPr="00E4604E">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6B75378D" w14:textId="0140A176"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1.156.015,00</w:t>
            </w:r>
          </w:p>
        </w:tc>
      </w:tr>
      <w:tr w:rsidR="004D2946" w:rsidRPr="00E4604E" w14:paraId="22E6FD1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790C5357" w14:textId="77777777" w:rsidR="00A65E5B" w:rsidRPr="00E4604E" w:rsidRDefault="00A65E5B" w:rsidP="00C066F8">
            <w:pPr>
              <w:contextualSpacing/>
              <w:mirrorIndents/>
              <w:rPr>
                <w:color w:val="000000" w:themeColor="text1"/>
                <w:lang w:eastAsia="en-US"/>
              </w:rPr>
            </w:pPr>
            <w:r w:rsidRPr="00E4604E">
              <w:rPr>
                <w:color w:val="000000" w:themeColor="text1"/>
                <w:lang w:eastAsia="en-US"/>
              </w:rPr>
              <w:t>4.</w:t>
            </w:r>
          </w:p>
        </w:tc>
        <w:tc>
          <w:tcPr>
            <w:tcW w:w="4263" w:type="dxa"/>
            <w:tcBorders>
              <w:top w:val="single" w:sz="4" w:space="0" w:color="auto"/>
              <w:left w:val="single" w:sz="4" w:space="0" w:color="auto"/>
              <w:bottom w:val="single" w:sz="4" w:space="0" w:color="auto"/>
              <w:right w:val="single" w:sz="4" w:space="0" w:color="auto"/>
            </w:tcBorders>
            <w:hideMark/>
          </w:tcPr>
          <w:p w14:paraId="68E63753" w14:textId="77777777" w:rsidR="00A65E5B" w:rsidRPr="00E4604E" w:rsidRDefault="00A65E5B" w:rsidP="00C066F8">
            <w:pPr>
              <w:contextualSpacing/>
              <w:mirrorIndents/>
              <w:jc w:val="both"/>
              <w:rPr>
                <w:color w:val="000000" w:themeColor="text1"/>
                <w:lang w:eastAsia="en-US"/>
              </w:rPr>
            </w:pPr>
            <w:r w:rsidRPr="00E4604E">
              <w:rPr>
                <w:color w:val="000000" w:themeColor="text1"/>
                <w:lang w:eastAsia="en-US"/>
              </w:rPr>
              <w:t>Centar za pomoć u kući</w:t>
            </w:r>
          </w:p>
        </w:tc>
        <w:tc>
          <w:tcPr>
            <w:tcW w:w="2648" w:type="dxa"/>
            <w:tcBorders>
              <w:top w:val="single" w:sz="4" w:space="0" w:color="auto"/>
              <w:left w:val="single" w:sz="4" w:space="0" w:color="auto"/>
              <w:bottom w:val="single" w:sz="4" w:space="0" w:color="auto"/>
              <w:right w:val="single" w:sz="4" w:space="0" w:color="auto"/>
            </w:tcBorders>
            <w:hideMark/>
          </w:tcPr>
          <w:p w14:paraId="62E55BC5" w14:textId="1974BE3F"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38.000</w:t>
            </w:r>
            <w:r w:rsidR="004914EB" w:rsidRPr="00E4604E">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13FE6EA2" w14:textId="7D5001A8" w:rsidR="00A65E5B" w:rsidRPr="00E4604E" w:rsidRDefault="00D102A1" w:rsidP="00C066F8">
            <w:pPr>
              <w:contextualSpacing/>
              <w:mirrorIndents/>
              <w:jc w:val="right"/>
              <w:rPr>
                <w:color w:val="000000" w:themeColor="text1"/>
                <w:lang w:eastAsia="en-US"/>
              </w:rPr>
            </w:pPr>
            <w:r w:rsidRPr="00E4604E">
              <w:rPr>
                <w:color w:val="000000" w:themeColor="text1"/>
                <w:lang w:eastAsia="en-US"/>
              </w:rPr>
              <w:t>88</w:t>
            </w:r>
            <w:r w:rsidR="00643F9F" w:rsidRPr="00E4604E">
              <w:rPr>
                <w:color w:val="000000" w:themeColor="text1"/>
                <w:lang w:eastAsia="en-US"/>
              </w:rPr>
              <w:t>.000</w:t>
            </w:r>
            <w:r w:rsidR="008D76F3" w:rsidRPr="00E4604E">
              <w:rPr>
                <w:color w:val="000000" w:themeColor="text1"/>
                <w:lang w:eastAsia="en-US"/>
              </w:rPr>
              <w:t>,00</w:t>
            </w:r>
            <w:r w:rsidR="00A65E5B" w:rsidRPr="00E4604E">
              <w:rPr>
                <w:color w:val="000000" w:themeColor="text1"/>
                <w:lang w:eastAsia="en-US"/>
              </w:rPr>
              <w:t xml:space="preserve"> </w:t>
            </w:r>
          </w:p>
        </w:tc>
      </w:tr>
      <w:tr w:rsidR="004D2946" w:rsidRPr="00E4604E" w14:paraId="06A690D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tcPr>
          <w:p w14:paraId="12874235" w14:textId="77777777" w:rsidR="00A65E5B" w:rsidRPr="00E4604E" w:rsidRDefault="00A65E5B" w:rsidP="00C066F8">
            <w:pPr>
              <w:contextualSpacing/>
              <w:mirrorIndents/>
              <w:rPr>
                <w:color w:val="000000" w:themeColor="text1"/>
                <w:lang w:eastAsia="en-US"/>
              </w:rPr>
            </w:pPr>
          </w:p>
        </w:tc>
        <w:tc>
          <w:tcPr>
            <w:tcW w:w="4263" w:type="dxa"/>
            <w:tcBorders>
              <w:top w:val="single" w:sz="4" w:space="0" w:color="auto"/>
              <w:left w:val="single" w:sz="4" w:space="0" w:color="auto"/>
              <w:bottom w:val="single" w:sz="4" w:space="0" w:color="auto"/>
              <w:right w:val="single" w:sz="4" w:space="0" w:color="auto"/>
            </w:tcBorders>
            <w:hideMark/>
          </w:tcPr>
          <w:p w14:paraId="6A03943D" w14:textId="77777777" w:rsidR="00A65E5B" w:rsidRPr="00E4604E" w:rsidRDefault="00A65E5B" w:rsidP="004E6EFF">
            <w:pPr>
              <w:contextualSpacing/>
              <w:mirrorIndents/>
              <w:rPr>
                <w:b/>
                <w:color w:val="000000" w:themeColor="text1"/>
                <w:lang w:eastAsia="en-US"/>
              </w:rPr>
            </w:pPr>
            <w:r w:rsidRPr="00E4604E">
              <w:rPr>
                <w:b/>
                <w:color w:val="000000" w:themeColor="text1"/>
                <w:lang w:eastAsia="en-US"/>
              </w:rPr>
              <w:t>UKUPNO ZA PRORAČUNSKE K</w:t>
            </w:r>
            <w:r w:rsidR="00643F9F" w:rsidRPr="00E4604E">
              <w:rPr>
                <w:b/>
                <w:color w:val="000000" w:themeColor="text1"/>
                <w:lang w:eastAsia="en-US"/>
              </w:rPr>
              <w:t>ORISNIKE</w:t>
            </w:r>
          </w:p>
        </w:tc>
        <w:tc>
          <w:tcPr>
            <w:tcW w:w="2648" w:type="dxa"/>
            <w:tcBorders>
              <w:top w:val="single" w:sz="4" w:space="0" w:color="auto"/>
              <w:left w:val="single" w:sz="4" w:space="0" w:color="auto"/>
              <w:bottom w:val="single" w:sz="4" w:space="0" w:color="auto"/>
              <w:right w:val="single" w:sz="4" w:space="0" w:color="auto"/>
            </w:tcBorders>
            <w:hideMark/>
          </w:tcPr>
          <w:p w14:paraId="265ACFB7" w14:textId="24EA076C" w:rsidR="00A65E5B" w:rsidRPr="00E4604E" w:rsidRDefault="00D102A1" w:rsidP="00C066F8">
            <w:pPr>
              <w:contextualSpacing/>
              <w:mirrorIndents/>
              <w:jc w:val="right"/>
              <w:rPr>
                <w:b/>
                <w:color w:val="000000" w:themeColor="text1"/>
                <w:lang w:eastAsia="en-US"/>
              </w:rPr>
            </w:pPr>
            <w:r w:rsidRPr="00E4604E">
              <w:rPr>
                <w:b/>
                <w:color w:val="000000" w:themeColor="text1"/>
                <w:lang w:eastAsia="en-US"/>
              </w:rPr>
              <w:t>900.365,00</w:t>
            </w:r>
          </w:p>
        </w:tc>
        <w:tc>
          <w:tcPr>
            <w:tcW w:w="2830" w:type="dxa"/>
            <w:tcBorders>
              <w:top w:val="single" w:sz="4" w:space="0" w:color="auto"/>
              <w:left w:val="single" w:sz="4" w:space="0" w:color="auto"/>
              <w:bottom w:val="single" w:sz="4" w:space="0" w:color="auto"/>
              <w:right w:val="single" w:sz="4" w:space="0" w:color="auto"/>
            </w:tcBorders>
            <w:hideMark/>
          </w:tcPr>
          <w:p w14:paraId="04DF5402" w14:textId="05A596C3" w:rsidR="00A65E5B" w:rsidRPr="00E4604E" w:rsidRDefault="00D102A1" w:rsidP="00C066F8">
            <w:pPr>
              <w:contextualSpacing/>
              <w:mirrorIndents/>
              <w:jc w:val="right"/>
              <w:rPr>
                <w:b/>
                <w:color w:val="000000" w:themeColor="text1"/>
                <w:lang w:eastAsia="en-US"/>
              </w:rPr>
            </w:pPr>
            <w:r w:rsidRPr="00E4604E">
              <w:rPr>
                <w:b/>
                <w:color w:val="000000" w:themeColor="text1"/>
                <w:lang w:eastAsia="en-US"/>
              </w:rPr>
              <w:t>2.551.115,00</w:t>
            </w:r>
          </w:p>
        </w:tc>
      </w:tr>
    </w:tbl>
    <w:p w14:paraId="3F105AB5" w14:textId="77777777" w:rsidR="00A65E5B" w:rsidRPr="00E4604E" w:rsidRDefault="00A65E5B" w:rsidP="00C066F8">
      <w:pPr>
        <w:spacing w:after="0" w:line="240" w:lineRule="auto"/>
        <w:contextualSpacing/>
        <w:mirrorIndents/>
        <w:rPr>
          <w:color w:val="000000" w:themeColor="text1"/>
        </w:rPr>
      </w:pPr>
    </w:p>
    <w:p w14:paraId="7174A539" w14:textId="16522494"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Proračun Grada Otočca, bez vlastitih prihoda i primitaka i pripadajućih rashoda proračunskih korisnika koji se fin</w:t>
      </w:r>
      <w:r w:rsidR="00643F9F" w:rsidRPr="00E4604E">
        <w:rPr>
          <w:color w:val="000000" w:themeColor="text1"/>
        </w:rPr>
        <w:t>anciraju iz tih prihoda, za 202</w:t>
      </w:r>
      <w:r w:rsidR="00E2669F" w:rsidRPr="00E4604E">
        <w:rPr>
          <w:color w:val="000000" w:themeColor="text1"/>
        </w:rPr>
        <w:t>4</w:t>
      </w:r>
      <w:r w:rsidR="00A65E5B" w:rsidRPr="00E4604E">
        <w:rPr>
          <w:color w:val="000000" w:themeColor="text1"/>
        </w:rPr>
        <w:t xml:space="preserve">. godinu iznosi </w:t>
      </w:r>
      <w:r w:rsidR="004E57E0" w:rsidRPr="00E4604E">
        <w:rPr>
          <w:color w:val="000000" w:themeColor="text1"/>
        </w:rPr>
        <w:t>13.408.935,00</w:t>
      </w:r>
      <w:r w:rsidR="00643F9F" w:rsidRPr="00E4604E">
        <w:rPr>
          <w:color w:val="000000" w:themeColor="text1"/>
        </w:rPr>
        <w:t xml:space="preserve"> </w:t>
      </w:r>
      <w:r w:rsidR="00C22F74" w:rsidRPr="00E4604E">
        <w:rPr>
          <w:color w:val="000000" w:themeColor="text1"/>
        </w:rPr>
        <w:t>EUR</w:t>
      </w:r>
      <w:r w:rsidR="000B318D" w:rsidRPr="00E4604E">
        <w:rPr>
          <w:color w:val="000000" w:themeColor="text1"/>
        </w:rPr>
        <w:t>.</w:t>
      </w:r>
    </w:p>
    <w:p w14:paraId="22F362E3" w14:textId="77777777" w:rsidR="00E04BF8" w:rsidRPr="00E4604E" w:rsidRDefault="00E04BF8" w:rsidP="00C066F8">
      <w:pPr>
        <w:spacing w:after="0" w:line="240" w:lineRule="auto"/>
        <w:contextualSpacing/>
        <w:mirrorIndents/>
        <w:jc w:val="both"/>
        <w:rPr>
          <w:color w:val="000000" w:themeColor="text1"/>
        </w:rPr>
      </w:pPr>
    </w:p>
    <w:p w14:paraId="6E255695" w14:textId="473E82C2" w:rsidR="00A65E5B" w:rsidRPr="00E4604E" w:rsidRDefault="00A65E5B" w:rsidP="00880483">
      <w:pPr>
        <w:spacing w:after="0" w:line="240" w:lineRule="auto"/>
        <w:ind w:firstLine="527"/>
        <w:contextualSpacing/>
        <w:mirrorIndents/>
        <w:jc w:val="both"/>
        <w:rPr>
          <w:color w:val="000000" w:themeColor="text1"/>
        </w:rPr>
      </w:pPr>
      <w:r w:rsidRPr="00E4604E">
        <w:rPr>
          <w:color w:val="000000" w:themeColor="text1"/>
        </w:rPr>
        <w:t xml:space="preserve">Grad Otočac u proračunu za rad proračunskih korisnika osigurava sredstva u iznosu </w:t>
      </w:r>
      <w:r w:rsidR="00D102A1" w:rsidRPr="00E4604E">
        <w:rPr>
          <w:color w:val="000000" w:themeColor="text1"/>
        </w:rPr>
        <w:t>1.650.750,00</w:t>
      </w:r>
      <w:r w:rsidR="00C22F74" w:rsidRPr="00E4604E">
        <w:rPr>
          <w:color w:val="000000" w:themeColor="text1"/>
        </w:rPr>
        <w:t>EUR</w:t>
      </w:r>
      <w:r w:rsidR="003B3C5B" w:rsidRPr="00E4604E">
        <w:rPr>
          <w:color w:val="000000" w:themeColor="text1"/>
        </w:rPr>
        <w:t>.</w:t>
      </w:r>
    </w:p>
    <w:p w14:paraId="29779435" w14:textId="77777777" w:rsidR="00E04BF8" w:rsidRPr="00E4604E" w:rsidRDefault="00E04BF8" w:rsidP="00C066F8">
      <w:pPr>
        <w:spacing w:after="0" w:line="240" w:lineRule="auto"/>
        <w:contextualSpacing/>
        <w:mirrorIndents/>
        <w:rPr>
          <w:color w:val="000000" w:themeColor="text1"/>
        </w:rPr>
      </w:pPr>
    </w:p>
    <w:p w14:paraId="6B7D7551" w14:textId="77777777" w:rsidR="00A65E5B" w:rsidRPr="00E4604E" w:rsidRDefault="008601E2"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Prijedlog Pror</w:t>
      </w:r>
      <w:r w:rsidR="000B318D" w:rsidRPr="00E4604E">
        <w:rPr>
          <w:color w:val="000000" w:themeColor="text1"/>
        </w:rPr>
        <w:t xml:space="preserve">ačuna sastavljen je uvažavajući </w:t>
      </w:r>
      <w:r w:rsidR="00A65E5B" w:rsidRPr="00E4604E">
        <w:rPr>
          <w:color w:val="000000" w:themeColor="text1"/>
        </w:rPr>
        <w:t xml:space="preserve">zakonske propise u poštivanju zakonskog, namjenskog i svrsishodnog korištenja proračunskih sredstava  te u skladu s nadležnostima Grada kao jedinice lokalne samouprave uz nastojanje da se u dobroj mjeri uvaže želje i potrebe građana Otočca te civilnog društva </w:t>
      </w:r>
      <w:r w:rsidR="00896F6C" w:rsidRPr="00E4604E">
        <w:rPr>
          <w:color w:val="000000" w:themeColor="text1"/>
        </w:rPr>
        <w:t>koji</w:t>
      </w:r>
      <w:r w:rsidR="00A65E5B" w:rsidRPr="00E4604E">
        <w:rPr>
          <w:color w:val="000000" w:themeColor="text1"/>
        </w:rPr>
        <w:t xml:space="preserve"> djeluju  u Gradu Otočcu. Svi ti elementi vidljivi su u Proračunu Grada Otočca  kroz navedene programe, projekte i aktivnosti s planiranim iznosima  te njihovim izvorima financiranja.</w:t>
      </w:r>
    </w:p>
    <w:p w14:paraId="470A89E1" w14:textId="221AD14A" w:rsidR="008E4DBD" w:rsidRPr="00E4604E" w:rsidRDefault="008E4DBD" w:rsidP="00C066F8">
      <w:pPr>
        <w:spacing w:after="0" w:line="240" w:lineRule="auto"/>
        <w:contextualSpacing/>
        <w:mirrorIndents/>
        <w:rPr>
          <w:b/>
          <w:bCs/>
          <w:color w:val="000000" w:themeColor="text1"/>
        </w:rPr>
      </w:pPr>
    </w:p>
    <w:p w14:paraId="79DBD301" w14:textId="77777777" w:rsidR="00235C47" w:rsidRPr="00E4604E" w:rsidRDefault="00235C47" w:rsidP="00C066F8">
      <w:pPr>
        <w:spacing w:after="0" w:line="240" w:lineRule="auto"/>
        <w:contextualSpacing/>
        <w:mirrorIndents/>
        <w:rPr>
          <w:b/>
          <w:bCs/>
          <w:color w:val="000000" w:themeColor="text1"/>
        </w:rPr>
      </w:pPr>
    </w:p>
    <w:p w14:paraId="7930B47C" w14:textId="51B6AFA4" w:rsidR="00F80640" w:rsidRPr="00E4604E" w:rsidRDefault="00F80640" w:rsidP="00C066F8">
      <w:pPr>
        <w:spacing w:after="0" w:line="240" w:lineRule="auto"/>
        <w:contextualSpacing/>
        <w:mirrorIndents/>
        <w:rPr>
          <w:b/>
          <w:bCs/>
          <w:color w:val="000000" w:themeColor="text1"/>
        </w:rPr>
      </w:pPr>
      <w:r w:rsidRPr="00E4604E">
        <w:rPr>
          <w:b/>
          <w:bCs/>
          <w:color w:val="000000" w:themeColor="text1"/>
        </w:rPr>
        <w:t xml:space="preserve">I.OPĆI DIO </w:t>
      </w:r>
    </w:p>
    <w:p w14:paraId="655ED211" w14:textId="77777777" w:rsidR="00235C47" w:rsidRPr="00E4604E" w:rsidRDefault="00235C47" w:rsidP="00C066F8">
      <w:pPr>
        <w:spacing w:after="0" w:line="240" w:lineRule="auto"/>
        <w:contextualSpacing/>
        <w:mirrorIndents/>
        <w:rPr>
          <w:b/>
          <w:bCs/>
          <w:color w:val="000000" w:themeColor="text1"/>
        </w:rPr>
      </w:pPr>
    </w:p>
    <w:p w14:paraId="7A58547A" w14:textId="77777777" w:rsidR="00A65E5B" w:rsidRPr="00E4604E" w:rsidRDefault="00A65E5B" w:rsidP="00C066F8">
      <w:pPr>
        <w:pStyle w:val="Odlomakpopisa"/>
        <w:numPr>
          <w:ilvl w:val="0"/>
          <w:numId w:val="5"/>
        </w:numPr>
        <w:spacing w:after="0" w:line="240" w:lineRule="auto"/>
        <w:mirrorIndents/>
        <w:rPr>
          <w:b/>
          <w:color w:val="000000" w:themeColor="text1"/>
        </w:rPr>
      </w:pPr>
      <w:r w:rsidRPr="00E4604E">
        <w:rPr>
          <w:b/>
          <w:color w:val="000000" w:themeColor="text1"/>
        </w:rPr>
        <w:t xml:space="preserve">RAČUN PRIHODA </w:t>
      </w:r>
      <w:r w:rsidR="00E04BF8" w:rsidRPr="00E4604E">
        <w:rPr>
          <w:b/>
          <w:color w:val="000000" w:themeColor="text1"/>
        </w:rPr>
        <w:t>I PRIMITAKA</w:t>
      </w:r>
    </w:p>
    <w:p w14:paraId="29ADC10F" w14:textId="77777777" w:rsidR="00E04BF8" w:rsidRPr="00E4604E" w:rsidRDefault="00E04BF8" w:rsidP="00C066F8">
      <w:pPr>
        <w:spacing w:after="0" w:line="240" w:lineRule="auto"/>
        <w:contextualSpacing/>
        <w:mirrorIndents/>
        <w:rPr>
          <w:b/>
          <w:color w:val="000000" w:themeColor="text1"/>
        </w:rPr>
      </w:pPr>
    </w:p>
    <w:p w14:paraId="09D4364B" w14:textId="77777777" w:rsidR="00A65E5B" w:rsidRPr="00E4604E" w:rsidRDefault="008601E2" w:rsidP="00C066F8">
      <w:pPr>
        <w:pStyle w:val="Odlomakpopisa"/>
        <w:numPr>
          <w:ilvl w:val="1"/>
          <w:numId w:val="5"/>
        </w:numPr>
        <w:spacing w:after="0" w:line="240" w:lineRule="auto"/>
        <w:mirrorIndents/>
        <w:rPr>
          <w:b/>
          <w:color w:val="000000" w:themeColor="text1"/>
        </w:rPr>
      </w:pPr>
      <w:r w:rsidRPr="00E4604E">
        <w:rPr>
          <w:b/>
          <w:color w:val="000000" w:themeColor="text1"/>
        </w:rPr>
        <w:t xml:space="preserve"> </w:t>
      </w:r>
      <w:r w:rsidR="00A65E5B" w:rsidRPr="00E4604E">
        <w:rPr>
          <w:b/>
          <w:color w:val="000000" w:themeColor="text1"/>
        </w:rPr>
        <w:t>Prihodi i primici</w:t>
      </w:r>
    </w:p>
    <w:p w14:paraId="2D33868E" w14:textId="21D3718C" w:rsidR="00A65E5B" w:rsidRPr="00E4604E" w:rsidRDefault="007F0E3C" w:rsidP="00C066F8">
      <w:pPr>
        <w:spacing w:after="0" w:line="240" w:lineRule="auto"/>
        <w:contextualSpacing/>
        <w:mirrorIndents/>
        <w:jc w:val="both"/>
        <w:rPr>
          <w:color w:val="000000" w:themeColor="text1"/>
        </w:rPr>
      </w:pPr>
      <w:r w:rsidRPr="00E4604E">
        <w:rPr>
          <w:color w:val="000000" w:themeColor="text1"/>
        </w:rPr>
        <w:t xml:space="preserve">Ovim </w:t>
      </w:r>
      <w:r w:rsidR="00510EE0" w:rsidRPr="00E4604E">
        <w:rPr>
          <w:color w:val="000000" w:themeColor="text1"/>
        </w:rPr>
        <w:t>Proračunom</w:t>
      </w:r>
      <w:r w:rsidR="00A65E5B" w:rsidRPr="00E4604E">
        <w:rPr>
          <w:color w:val="000000" w:themeColor="text1"/>
        </w:rPr>
        <w:t xml:space="preserve"> </w:t>
      </w:r>
      <w:r w:rsidR="008601E2" w:rsidRPr="00E4604E">
        <w:rPr>
          <w:color w:val="000000" w:themeColor="text1"/>
        </w:rPr>
        <w:t xml:space="preserve">ukupni planirani prihodi i primici iznose </w:t>
      </w:r>
      <w:r w:rsidR="004E57E0" w:rsidRPr="00E4604E">
        <w:rPr>
          <w:color w:val="000000" w:themeColor="text1"/>
        </w:rPr>
        <w:t>14.309.300</w:t>
      </w:r>
      <w:r w:rsidR="00F529DE" w:rsidRPr="00E4604E">
        <w:rPr>
          <w:color w:val="000000" w:themeColor="text1"/>
        </w:rPr>
        <w:t>,00 EUR</w:t>
      </w:r>
      <w:r w:rsidR="008601E2" w:rsidRPr="00E4604E">
        <w:rPr>
          <w:color w:val="000000" w:themeColor="text1"/>
        </w:rPr>
        <w:t>, a to su:</w:t>
      </w:r>
      <w:r w:rsidR="00A65E5B" w:rsidRPr="00E4604E">
        <w:rPr>
          <w:color w:val="000000" w:themeColor="text1"/>
        </w:rPr>
        <w:t xml:space="preserve"> prihodi poslovanja u iznosu </w:t>
      </w:r>
      <w:r w:rsidR="004E57E0" w:rsidRPr="00E4604E">
        <w:rPr>
          <w:color w:val="000000" w:themeColor="text1"/>
        </w:rPr>
        <w:t>13.711.030,00</w:t>
      </w:r>
      <w:r w:rsidRPr="00E4604E">
        <w:rPr>
          <w:color w:val="000000" w:themeColor="text1"/>
        </w:rPr>
        <w:t xml:space="preserve"> </w:t>
      </w:r>
      <w:r w:rsidR="00F529DE" w:rsidRPr="00E4604E">
        <w:rPr>
          <w:color w:val="000000" w:themeColor="text1"/>
        </w:rPr>
        <w:t>EUR</w:t>
      </w:r>
      <w:r w:rsidR="00A65E5B" w:rsidRPr="00E4604E">
        <w:rPr>
          <w:color w:val="000000" w:themeColor="text1"/>
        </w:rPr>
        <w:t>, prihodi od prodaje nefinancijske imovine u iznosu od</w:t>
      </w:r>
      <w:r w:rsidR="00594213" w:rsidRPr="00E4604E">
        <w:rPr>
          <w:color w:val="000000" w:themeColor="text1"/>
        </w:rPr>
        <w:t xml:space="preserve"> </w:t>
      </w:r>
      <w:r w:rsidR="004E57E0" w:rsidRPr="00E4604E">
        <w:rPr>
          <w:color w:val="000000" w:themeColor="text1"/>
        </w:rPr>
        <w:t>432.800,00</w:t>
      </w:r>
      <w:r w:rsidR="00F529DE" w:rsidRPr="00E4604E">
        <w:rPr>
          <w:color w:val="000000" w:themeColor="text1"/>
        </w:rPr>
        <w:t xml:space="preserve"> EUR</w:t>
      </w:r>
      <w:r w:rsidR="00A65E5B" w:rsidRPr="00E4604E">
        <w:rPr>
          <w:color w:val="000000" w:themeColor="text1"/>
        </w:rPr>
        <w:t xml:space="preserve"> </w:t>
      </w:r>
      <w:r w:rsidR="00FE0547" w:rsidRPr="00E4604E">
        <w:rPr>
          <w:color w:val="000000" w:themeColor="text1"/>
        </w:rPr>
        <w:t>i</w:t>
      </w:r>
      <w:r w:rsidR="00C27C18" w:rsidRPr="00E4604E">
        <w:rPr>
          <w:color w:val="000000" w:themeColor="text1"/>
        </w:rPr>
        <w:t xml:space="preserve"> planirani višak prihoda iz 202</w:t>
      </w:r>
      <w:r w:rsidR="004E57E0" w:rsidRPr="00E4604E">
        <w:rPr>
          <w:color w:val="000000" w:themeColor="text1"/>
        </w:rPr>
        <w:t>3</w:t>
      </w:r>
      <w:r w:rsidR="00A65E5B" w:rsidRPr="00E4604E">
        <w:rPr>
          <w:color w:val="000000" w:themeColor="text1"/>
        </w:rPr>
        <w:t xml:space="preserve">. godine u iznosu od </w:t>
      </w:r>
      <w:r w:rsidR="004E57E0" w:rsidRPr="00E4604E">
        <w:rPr>
          <w:color w:val="000000" w:themeColor="text1"/>
        </w:rPr>
        <w:t>75.470,00</w:t>
      </w:r>
      <w:r w:rsidR="00F529DE" w:rsidRPr="00E4604E">
        <w:rPr>
          <w:color w:val="000000" w:themeColor="text1"/>
        </w:rPr>
        <w:t xml:space="preserve"> EUR</w:t>
      </w:r>
      <w:r w:rsidR="00510EE0" w:rsidRPr="00E4604E">
        <w:rPr>
          <w:color w:val="000000" w:themeColor="text1"/>
        </w:rPr>
        <w:t xml:space="preserve"> </w:t>
      </w:r>
      <w:r w:rsidR="00C27C18" w:rsidRPr="00E4604E">
        <w:rPr>
          <w:color w:val="000000" w:themeColor="text1"/>
        </w:rPr>
        <w:t xml:space="preserve">te primici od financijske imovine i zaduživanja u iznosu od </w:t>
      </w:r>
      <w:r w:rsidR="00F529DE" w:rsidRPr="00E4604E">
        <w:rPr>
          <w:color w:val="000000" w:themeColor="text1"/>
        </w:rPr>
        <w:t>90.000,00 EUR</w:t>
      </w:r>
      <w:r w:rsidR="00A65E5B" w:rsidRPr="00E4604E">
        <w:rPr>
          <w:color w:val="000000" w:themeColor="text1"/>
        </w:rPr>
        <w:t>.</w:t>
      </w:r>
    </w:p>
    <w:p w14:paraId="2CBDCEFA" w14:textId="77777777" w:rsidR="008601E2" w:rsidRPr="00E4604E" w:rsidRDefault="008601E2" w:rsidP="00C066F8">
      <w:pPr>
        <w:pStyle w:val="Odlomakpopisa"/>
        <w:spacing w:after="0" w:line="240" w:lineRule="auto"/>
        <w:mirrorIndents/>
        <w:rPr>
          <w:b/>
          <w:color w:val="000000" w:themeColor="text1"/>
        </w:rPr>
      </w:pPr>
    </w:p>
    <w:p w14:paraId="08BA1B0D" w14:textId="6CB73706" w:rsidR="00A65E5B" w:rsidRPr="00E4604E" w:rsidRDefault="00A65E5B" w:rsidP="00C066F8">
      <w:pPr>
        <w:pStyle w:val="Odlomakpopisa"/>
        <w:numPr>
          <w:ilvl w:val="2"/>
          <w:numId w:val="5"/>
        </w:numPr>
        <w:spacing w:after="0" w:line="240" w:lineRule="auto"/>
        <w:ind w:left="527" w:hanging="527"/>
        <w:mirrorIndents/>
        <w:rPr>
          <w:b/>
          <w:color w:val="000000" w:themeColor="text1"/>
        </w:rPr>
      </w:pPr>
      <w:r w:rsidRPr="00E4604E">
        <w:rPr>
          <w:b/>
          <w:color w:val="000000" w:themeColor="text1"/>
        </w:rPr>
        <w:t>Prihodi poslovanja</w:t>
      </w:r>
      <w:r w:rsidR="00E84086" w:rsidRPr="00E4604E">
        <w:rPr>
          <w:b/>
          <w:color w:val="000000" w:themeColor="text1"/>
        </w:rPr>
        <w:t xml:space="preserve"> planirani su u iznosu od </w:t>
      </w:r>
      <w:r w:rsidR="006D41ED" w:rsidRPr="00E4604E">
        <w:rPr>
          <w:b/>
          <w:color w:val="000000" w:themeColor="text1"/>
        </w:rPr>
        <w:t>13.711.030,00</w:t>
      </w:r>
      <w:r w:rsidR="00F529DE" w:rsidRPr="00E4604E">
        <w:rPr>
          <w:b/>
          <w:color w:val="000000" w:themeColor="text1"/>
        </w:rPr>
        <w:t xml:space="preserve"> EUR</w:t>
      </w:r>
      <w:r w:rsidR="008601E2" w:rsidRPr="00E4604E">
        <w:rPr>
          <w:b/>
          <w:color w:val="000000" w:themeColor="text1"/>
        </w:rPr>
        <w:t xml:space="preserve">. Prihodi poslovanja </w:t>
      </w:r>
      <w:r w:rsidR="008601E2" w:rsidRPr="00E4604E">
        <w:rPr>
          <w:b/>
          <w:color w:val="000000" w:themeColor="text1"/>
        </w:rPr>
        <w:tab/>
      </w:r>
      <w:r w:rsidR="008601E2" w:rsidRPr="00E4604E">
        <w:rPr>
          <w:b/>
          <w:color w:val="000000" w:themeColor="text1"/>
        </w:rPr>
        <w:tab/>
      </w:r>
      <w:r w:rsidR="00E84086" w:rsidRPr="00E4604E">
        <w:rPr>
          <w:b/>
          <w:color w:val="000000" w:themeColor="text1"/>
        </w:rPr>
        <w:t>sastoje se od:</w:t>
      </w:r>
    </w:p>
    <w:p w14:paraId="38CE0A74" w14:textId="77777777" w:rsidR="00235C47" w:rsidRPr="00E4604E" w:rsidRDefault="00235C47" w:rsidP="00235C47">
      <w:pPr>
        <w:spacing w:after="0" w:line="240" w:lineRule="auto"/>
        <w:mirrorIndents/>
        <w:jc w:val="both"/>
        <w:rPr>
          <w:b/>
          <w:color w:val="000000" w:themeColor="text1"/>
        </w:rPr>
      </w:pPr>
    </w:p>
    <w:p w14:paraId="32A161AD" w14:textId="7A7E54DF" w:rsidR="00235C47" w:rsidRPr="00E4604E" w:rsidRDefault="00A65E5B" w:rsidP="006D41ED">
      <w:pPr>
        <w:pStyle w:val="Odlomakpopisa"/>
        <w:numPr>
          <w:ilvl w:val="0"/>
          <w:numId w:val="26"/>
        </w:numPr>
        <w:spacing w:after="0" w:line="240" w:lineRule="auto"/>
        <w:ind w:left="357" w:hanging="357"/>
        <w:mirrorIndents/>
        <w:jc w:val="both"/>
        <w:rPr>
          <w:color w:val="000000" w:themeColor="text1"/>
        </w:rPr>
      </w:pPr>
      <w:r w:rsidRPr="00E4604E">
        <w:rPr>
          <w:b/>
          <w:color w:val="000000" w:themeColor="text1"/>
        </w:rPr>
        <w:t>Prihodi od poreza planirani su u iznosu od</w:t>
      </w:r>
      <w:r w:rsidR="00E85B0F" w:rsidRPr="00E4604E">
        <w:rPr>
          <w:b/>
          <w:color w:val="000000" w:themeColor="text1"/>
        </w:rPr>
        <w:t xml:space="preserve"> </w:t>
      </w:r>
      <w:r w:rsidR="006D41ED" w:rsidRPr="00E4604E">
        <w:rPr>
          <w:b/>
          <w:color w:val="000000" w:themeColor="text1"/>
        </w:rPr>
        <w:t>4.948.400,00</w:t>
      </w:r>
      <w:r w:rsidR="00F529DE" w:rsidRPr="00E4604E">
        <w:rPr>
          <w:b/>
          <w:color w:val="000000" w:themeColor="text1"/>
        </w:rPr>
        <w:t xml:space="preserve"> EUR</w:t>
      </w:r>
      <w:r w:rsidRPr="00E4604E">
        <w:rPr>
          <w:color w:val="000000" w:themeColor="text1"/>
        </w:rPr>
        <w:t>. Ove poreze čine: porez na dohodak</w:t>
      </w:r>
      <w:r w:rsidR="00E84086" w:rsidRPr="00E4604E">
        <w:rPr>
          <w:color w:val="000000" w:themeColor="text1"/>
        </w:rPr>
        <w:t xml:space="preserve"> od nesamostalnog rada i drugih samostalnih djelatnosti</w:t>
      </w:r>
      <w:r w:rsidR="00320F20" w:rsidRPr="00E4604E">
        <w:rPr>
          <w:color w:val="000000" w:themeColor="text1"/>
        </w:rPr>
        <w:t xml:space="preserve">, </w:t>
      </w:r>
      <w:r w:rsidR="007F0E3C" w:rsidRPr="00E4604E">
        <w:rPr>
          <w:color w:val="000000" w:themeColor="text1"/>
        </w:rPr>
        <w:t xml:space="preserve">porez </w:t>
      </w:r>
      <w:r w:rsidRPr="00E4604E">
        <w:rPr>
          <w:color w:val="000000" w:themeColor="text1"/>
        </w:rPr>
        <w:t>po odbitku na dohodak od kamata</w:t>
      </w:r>
      <w:r w:rsidR="00320F20" w:rsidRPr="00E4604E">
        <w:rPr>
          <w:color w:val="000000" w:themeColor="text1"/>
        </w:rPr>
        <w:t xml:space="preserve">, porez na dohodak od iznajmljivanja stanova, soba i postelja, porez na kuće za odmor, </w:t>
      </w:r>
      <w:r w:rsidRPr="00E4604E">
        <w:rPr>
          <w:color w:val="000000" w:themeColor="text1"/>
        </w:rPr>
        <w:t>porez na korištenje javnih površina</w:t>
      </w:r>
      <w:r w:rsidR="00320F20" w:rsidRPr="00E4604E">
        <w:rPr>
          <w:color w:val="000000" w:themeColor="text1"/>
        </w:rPr>
        <w:t xml:space="preserve">, </w:t>
      </w:r>
      <w:r w:rsidRPr="00E4604E">
        <w:rPr>
          <w:color w:val="000000" w:themeColor="text1"/>
        </w:rPr>
        <w:t xml:space="preserve"> ostali stalni porezi na imovinu (</w:t>
      </w:r>
      <w:r w:rsidR="008E4DBD" w:rsidRPr="00E4604E">
        <w:rPr>
          <w:color w:val="000000" w:themeColor="text1"/>
        </w:rPr>
        <w:t xml:space="preserve">naknade za postavljene reklame), porez na promet nekretnina, </w:t>
      </w:r>
      <w:r w:rsidRPr="00E4604E">
        <w:rPr>
          <w:color w:val="000000" w:themeColor="text1"/>
        </w:rPr>
        <w:t>porez na potrošnju a</w:t>
      </w:r>
      <w:r w:rsidR="008E4DBD" w:rsidRPr="00E4604E">
        <w:rPr>
          <w:color w:val="000000" w:themeColor="text1"/>
        </w:rPr>
        <w:t xml:space="preserve">lkoholnih i bezalkoholnih pića, </w:t>
      </w:r>
      <w:r w:rsidRPr="00E4604E">
        <w:rPr>
          <w:color w:val="000000" w:themeColor="text1"/>
        </w:rPr>
        <w:t xml:space="preserve">porez na tvrtku odnosno naziv </w:t>
      </w:r>
      <w:r w:rsidR="008E4DBD" w:rsidRPr="00E4604E">
        <w:rPr>
          <w:color w:val="000000" w:themeColor="text1"/>
        </w:rPr>
        <w:t>,</w:t>
      </w:r>
      <w:r w:rsidR="009931E2" w:rsidRPr="00E4604E">
        <w:rPr>
          <w:color w:val="000000" w:themeColor="text1"/>
        </w:rPr>
        <w:t>(</w:t>
      </w:r>
      <w:r w:rsidRPr="00E4604E">
        <w:rPr>
          <w:color w:val="000000" w:themeColor="text1"/>
        </w:rPr>
        <w:t>porez na tvrtku temeljem Zakona o lokalnim porezima ne obračunava se i ne naplaćuje od 01.01.2017. godine</w:t>
      </w:r>
      <w:r w:rsidR="009931E2" w:rsidRPr="00E4604E">
        <w:rPr>
          <w:color w:val="000000" w:themeColor="text1"/>
        </w:rPr>
        <w:t>)</w:t>
      </w:r>
      <w:r w:rsidRPr="00E4604E">
        <w:rPr>
          <w:color w:val="000000" w:themeColor="text1"/>
        </w:rPr>
        <w:t>, planirani iznos odnosi se na naplatu dugovanja iz prethodnih godina.</w:t>
      </w:r>
      <w:r w:rsidR="006D41ED" w:rsidRPr="00E4604E">
        <w:rPr>
          <w:color w:val="000000" w:themeColor="text1"/>
        </w:rPr>
        <w:t xml:space="preserve"> Prirez se ukida od 01.01.2024.godine te Grad gubi taj dio prihoda, jer je prirez bio 100% prihod grada.</w:t>
      </w:r>
    </w:p>
    <w:p w14:paraId="4D956E26" w14:textId="77777777" w:rsidR="00235C47" w:rsidRPr="00E4604E" w:rsidRDefault="00235C47">
      <w:pPr>
        <w:rPr>
          <w:b/>
          <w:color w:val="000000" w:themeColor="text1"/>
        </w:rPr>
      </w:pPr>
      <w:r w:rsidRPr="00E4604E">
        <w:rPr>
          <w:b/>
          <w:color w:val="000000" w:themeColor="text1"/>
        </w:rPr>
        <w:br w:type="page"/>
      </w:r>
    </w:p>
    <w:p w14:paraId="3A1A7579" w14:textId="4A67433D" w:rsidR="00A65E5B" w:rsidRPr="00E4604E" w:rsidRDefault="00A65E5B" w:rsidP="00235C47">
      <w:pPr>
        <w:pStyle w:val="Odlomakpopisa"/>
        <w:numPr>
          <w:ilvl w:val="0"/>
          <w:numId w:val="26"/>
        </w:numPr>
        <w:spacing w:after="0" w:line="240" w:lineRule="auto"/>
        <w:mirrorIndents/>
        <w:jc w:val="both"/>
        <w:rPr>
          <w:color w:val="000000" w:themeColor="text1"/>
        </w:rPr>
      </w:pPr>
      <w:r w:rsidRPr="00E4604E">
        <w:rPr>
          <w:b/>
          <w:color w:val="000000" w:themeColor="text1"/>
        </w:rPr>
        <w:lastRenderedPageBreak/>
        <w:t xml:space="preserve">Pomoći iz inozemstva i od subjekata unutar općeg proračuna, planirane su u iznosu od </w:t>
      </w:r>
      <w:r w:rsidR="006D41ED" w:rsidRPr="00E4604E">
        <w:rPr>
          <w:b/>
          <w:color w:val="000000" w:themeColor="text1"/>
        </w:rPr>
        <w:t>6.324.605,00</w:t>
      </w:r>
      <w:r w:rsidR="00F529DE" w:rsidRPr="00E4604E">
        <w:rPr>
          <w:b/>
          <w:color w:val="000000" w:themeColor="text1"/>
        </w:rPr>
        <w:t xml:space="preserve"> EUR</w:t>
      </w:r>
      <w:r w:rsidRPr="00E4604E">
        <w:rPr>
          <w:b/>
          <w:color w:val="000000" w:themeColor="text1"/>
        </w:rPr>
        <w:t xml:space="preserve">.     </w:t>
      </w:r>
    </w:p>
    <w:p w14:paraId="2419778E" w14:textId="2733D6F6" w:rsidR="00A65E5B" w:rsidRPr="00E4604E" w:rsidRDefault="008601E2" w:rsidP="00C066F8">
      <w:pPr>
        <w:pStyle w:val="Odlomakpopisa"/>
        <w:spacing w:after="0" w:line="240" w:lineRule="auto"/>
        <w:ind w:left="0"/>
        <w:mirrorIndents/>
        <w:rPr>
          <w:color w:val="000000" w:themeColor="text1"/>
        </w:rPr>
      </w:pPr>
      <w:r w:rsidRPr="00E4604E">
        <w:rPr>
          <w:color w:val="000000" w:themeColor="text1"/>
        </w:rPr>
        <w:tab/>
      </w:r>
      <w:r w:rsidR="00A65E5B" w:rsidRPr="00E4604E">
        <w:rPr>
          <w:color w:val="000000" w:themeColor="text1"/>
        </w:rPr>
        <w:t>Ove pomoći  planirane su:</w:t>
      </w:r>
    </w:p>
    <w:p w14:paraId="6FED30B2" w14:textId="0DA4862D" w:rsidR="00A65E5B" w:rsidRPr="00E4604E" w:rsidRDefault="00A65E5B" w:rsidP="00C066F8">
      <w:pPr>
        <w:pStyle w:val="Odlomakpopisa"/>
        <w:numPr>
          <w:ilvl w:val="0"/>
          <w:numId w:val="2"/>
        </w:numPr>
        <w:spacing w:after="0" w:line="240" w:lineRule="auto"/>
        <w:ind w:left="527" w:hanging="527"/>
        <w:mirrorIndents/>
        <w:rPr>
          <w:color w:val="000000" w:themeColor="text1"/>
        </w:rPr>
      </w:pPr>
      <w:r w:rsidRPr="00E4604E">
        <w:rPr>
          <w:color w:val="000000" w:themeColor="text1"/>
        </w:rPr>
        <w:t xml:space="preserve">Pomoći proračunu iz drugih proračuna - planirana sredstva iznose </w:t>
      </w:r>
      <w:r w:rsidR="00BB4E54" w:rsidRPr="00E4604E">
        <w:rPr>
          <w:color w:val="000000" w:themeColor="text1"/>
        </w:rPr>
        <w:t>2.484.285</w:t>
      </w:r>
      <w:r w:rsidR="00681D49" w:rsidRPr="00E4604E">
        <w:rPr>
          <w:color w:val="000000" w:themeColor="text1"/>
        </w:rPr>
        <w:t>,00 EUR.</w:t>
      </w:r>
    </w:p>
    <w:p w14:paraId="79721D64" w14:textId="0F536286" w:rsidR="00EB0F8C" w:rsidRPr="00E4604E" w:rsidRDefault="008601E2" w:rsidP="00C066F8">
      <w:pPr>
        <w:pStyle w:val="Odlomakpopisa"/>
        <w:spacing w:after="0" w:line="240" w:lineRule="auto"/>
        <w:ind w:left="527" w:hanging="527"/>
        <w:mirrorIndents/>
        <w:jc w:val="both"/>
        <w:rPr>
          <w:color w:val="000000" w:themeColor="text1"/>
        </w:rPr>
      </w:pPr>
      <w:r w:rsidRPr="00E4604E">
        <w:rPr>
          <w:color w:val="000000" w:themeColor="text1"/>
        </w:rPr>
        <w:tab/>
      </w:r>
      <w:r w:rsidR="00A65E5B" w:rsidRPr="00E4604E">
        <w:rPr>
          <w:color w:val="000000" w:themeColor="text1"/>
        </w:rPr>
        <w:t xml:space="preserve">Ove pomoći su: </w:t>
      </w:r>
      <w:r w:rsidR="00C27C18" w:rsidRPr="00E4604E">
        <w:rPr>
          <w:color w:val="000000" w:themeColor="text1"/>
        </w:rPr>
        <w:t>kompenzacijske mjere koje Ministarstvo financija isplaćuje jedinicama lokalne samouprave umjesto fiskalnog izravnavanja koje je 01.01.2021.godine ukinuto</w:t>
      </w:r>
      <w:r w:rsidR="00BB4E54" w:rsidRPr="00E4604E">
        <w:rPr>
          <w:color w:val="000000" w:themeColor="text1"/>
        </w:rPr>
        <w:t xml:space="preserve"> te Pomoći iz državnog proračuna- Fiskalna održivost dječjih vrtića na temelju Odluke o dodjeli sredstava za fiskalnu održivost vrtića za  pedagošku godinu 2023./2024. gdje Gradu Otočcu pripada 210.885,00 EUR godišnje.</w:t>
      </w:r>
    </w:p>
    <w:p w14:paraId="6C777A2C" w14:textId="0721B24D" w:rsidR="0074479D" w:rsidRPr="00E4604E" w:rsidRDefault="0074479D" w:rsidP="0074479D">
      <w:pPr>
        <w:pStyle w:val="Odlomakpopisa"/>
        <w:spacing w:after="0" w:line="240" w:lineRule="auto"/>
        <w:ind w:left="527"/>
        <w:mirrorIndents/>
        <w:jc w:val="both"/>
        <w:rPr>
          <w:color w:val="000000" w:themeColor="text1"/>
        </w:rPr>
      </w:pPr>
      <w:r w:rsidRPr="00E4604E">
        <w:rPr>
          <w:color w:val="000000" w:themeColor="text1"/>
        </w:rPr>
        <w:t xml:space="preserve">Kapitalne pomoći iz državnog proračuna odnose se na: izgradnja- rekonstrukcija nerazvrstane ceste Bobić brdo, rekonstrukcija doma </w:t>
      </w:r>
      <w:proofErr w:type="spellStart"/>
      <w:r w:rsidRPr="00E4604E">
        <w:rPr>
          <w:color w:val="000000" w:themeColor="text1"/>
        </w:rPr>
        <w:t>Sinac</w:t>
      </w:r>
      <w:proofErr w:type="spellEnd"/>
      <w:r w:rsidRPr="00E4604E">
        <w:rPr>
          <w:color w:val="000000" w:themeColor="text1"/>
        </w:rPr>
        <w:t xml:space="preserve">, energetska obnova stare pekarnice, obnova mlinica na </w:t>
      </w:r>
      <w:proofErr w:type="spellStart"/>
      <w:r w:rsidRPr="00E4604E">
        <w:rPr>
          <w:color w:val="000000" w:themeColor="text1"/>
        </w:rPr>
        <w:t>Majerovom</w:t>
      </w:r>
      <w:proofErr w:type="spellEnd"/>
      <w:r w:rsidRPr="00E4604E">
        <w:rPr>
          <w:color w:val="000000" w:themeColor="text1"/>
        </w:rPr>
        <w:t xml:space="preserve"> </w:t>
      </w:r>
      <w:proofErr w:type="spellStart"/>
      <w:r w:rsidRPr="00E4604E">
        <w:rPr>
          <w:color w:val="000000" w:themeColor="text1"/>
        </w:rPr>
        <w:t>vrilu</w:t>
      </w:r>
      <w:proofErr w:type="spellEnd"/>
      <w:r w:rsidRPr="00E4604E">
        <w:rPr>
          <w:color w:val="000000" w:themeColor="text1"/>
        </w:rPr>
        <w:t>, energetska obnova Gradske uprave, obnova doma L</w:t>
      </w:r>
      <w:r w:rsidR="00B86C9C">
        <w:rPr>
          <w:color w:val="000000" w:themeColor="text1"/>
        </w:rPr>
        <w:t xml:space="preserve">ičko </w:t>
      </w:r>
      <w:r w:rsidRPr="00E4604E">
        <w:rPr>
          <w:color w:val="000000" w:themeColor="text1"/>
        </w:rPr>
        <w:t>Lešće- faza II te nabava komunalne opreme.</w:t>
      </w:r>
    </w:p>
    <w:p w14:paraId="29DE6F34" w14:textId="6CF5C746" w:rsidR="00A72D0B" w:rsidRPr="00E4604E" w:rsidRDefault="00A72D0B" w:rsidP="001D1661">
      <w:pPr>
        <w:pStyle w:val="Odlomakpopisa"/>
        <w:numPr>
          <w:ilvl w:val="0"/>
          <w:numId w:val="2"/>
        </w:numPr>
        <w:spacing w:after="0" w:line="240" w:lineRule="auto"/>
        <w:ind w:left="527" w:hanging="527"/>
        <w:mirrorIndents/>
        <w:jc w:val="both"/>
        <w:rPr>
          <w:color w:val="000000" w:themeColor="text1"/>
        </w:rPr>
      </w:pPr>
      <w:r w:rsidRPr="00E4604E">
        <w:rPr>
          <w:color w:val="000000" w:themeColor="text1"/>
        </w:rPr>
        <w:t>Tekuće pomoći od HZZ-a za program javnih rado</w:t>
      </w:r>
      <w:r w:rsidR="00896F6C" w:rsidRPr="00E4604E">
        <w:rPr>
          <w:color w:val="000000" w:themeColor="text1"/>
        </w:rPr>
        <w:t xml:space="preserve">va koji se svake godine provodi u iznosu od </w:t>
      </w:r>
      <w:r w:rsidR="007B151D" w:rsidRPr="00E4604E">
        <w:rPr>
          <w:color w:val="000000" w:themeColor="text1"/>
        </w:rPr>
        <w:t>37.000,00 EUR</w:t>
      </w:r>
      <w:r w:rsidR="00896F6C" w:rsidRPr="00E4604E">
        <w:rPr>
          <w:color w:val="000000" w:themeColor="text1"/>
        </w:rPr>
        <w:t>.</w:t>
      </w:r>
    </w:p>
    <w:p w14:paraId="555CEAB1" w14:textId="52856CC3" w:rsidR="005400DC" w:rsidRPr="00E4604E" w:rsidRDefault="005400DC" w:rsidP="00C066F8">
      <w:pPr>
        <w:pStyle w:val="Odlomakpopisa"/>
        <w:numPr>
          <w:ilvl w:val="0"/>
          <w:numId w:val="2"/>
        </w:numPr>
        <w:spacing w:after="0" w:line="240" w:lineRule="auto"/>
        <w:ind w:left="527" w:hanging="527"/>
        <w:mirrorIndents/>
        <w:jc w:val="both"/>
        <w:rPr>
          <w:color w:val="000000" w:themeColor="text1"/>
        </w:rPr>
      </w:pPr>
      <w:r w:rsidRPr="00E4604E">
        <w:rPr>
          <w:color w:val="000000" w:themeColor="text1"/>
        </w:rPr>
        <w:t>Pomoći proračunskim korisnicima iz proračuna koji im nije nadležan odnosi se na prihode proračunskih korisnika: Gacko pučko otvoreno učilište i J.U. Narodna knjižnica koje ostvaruju iz drugih proračuna (Ministarstvo kulture, Hrvatski sabor)</w:t>
      </w:r>
      <w:r w:rsidR="00681D49" w:rsidRPr="00E4604E">
        <w:rPr>
          <w:color w:val="000000" w:themeColor="text1"/>
        </w:rPr>
        <w:t xml:space="preserve"> u iznosu od </w:t>
      </w:r>
      <w:r w:rsidR="00BB4E54" w:rsidRPr="00E4604E">
        <w:rPr>
          <w:color w:val="000000" w:themeColor="text1"/>
        </w:rPr>
        <w:t>628.120,00</w:t>
      </w:r>
      <w:r w:rsidR="00681D49" w:rsidRPr="00E4604E">
        <w:rPr>
          <w:color w:val="000000" w:themeColor="text1"/>
        </w:rPr>
        <w:t xml:space="preserve"> EUR.</w:t>
      </w:r>
    </w:p>
    <w:p w14:paraId="68A4691B" w14:textId="4A4BB7CD" w:rsidR="00A72D0B" w:rsidRPr="00E4604E" w:rsidRDefault="00BB4E54" w:rsidP="005C01B9">
      <w:pPr>
        <w:pStyle w:val="Odlomakpopisa"/>
        <w:numPr>
          <w:ilvl w:val="0"/>
          <w:numId w:val="2"/>
        </w:numPr>
        <w:spacing w:after="0" w:line="240" w:lineRule="auto"/>
        <w:ind w:left="527" w:hanging="527"/>
        <w:mirrorIndents/>
        <w:jc w:val="both"/>
        <w:rPr>
          <w:color w:val="000000" w:themeColor="text1"/>
        </w:rPr>
      </w:pPr>
      <w:r w:rsidRPr="00E4604E">
        <w:rPr>
          <w:color w:val="000000" w:themeColor="text1"/>
        </w:rPr>
        <w:t>Pomoći temeljem prijenosa EU sredstava u iznosu od 3.175.200,00 EUR odnosi se na</w:t>
      </w:r>
      <w:r w:rsidR="0074479D" w:rsidRPr="00E4604E">
        <w:rPr>
          <w:color w:val="000000" w:themeColor="text1"/>
        </w:rPr>
        <w:t xml:space="preserve"> </w:t>
      </w:r>
      <w:r w:rsidR="00A65E5B" w:rsidRPr="00E4604E">
        <w:rPr>
          <w:color w:val="000000" w:themeColor="text1"/>
        </w:rPr>
        <w:t>pomoći Fonda za zaštitu okoliša za</w:t>
      </w:r>
      <w:r w:rsidRPr="00E4604E">
        <w:rPr>
          <w:color w:val="000000" w:themeColor="text1"/>
        </w:rPr>
        <w:t xml:space="preserve"> </w:t>
      </w:r>
      <w:r w:rsidR="008E4DBD" w:rsidRPr="00E4604E">
        <w:rPr>
          <w:color w:val="000000" w:themeColor="text1"/>
        </w:rPr>
        <w:t xml:space="preserve">sanacije odlagališta komunalnog </w:t>
      </w:r>
      <w:r w:rsidR="00A72D0B" w:rsidRPr="00E4604E">
        <w:rPr>
          <w:color w:val="000000" w:themeColor="text1"/>
        </w:rPr>
        <w:t>otpada,</w:t>
      </w:r>
      <w:r w:rsidRPr="00E4604E">
        <w:rPr>
          <w:color w:val="000000" w:themeColor="text1"/>
        </w:rPr>
        <w:t xml:space="preserve"> </w:t>
      </w:r>
      <w:r w:rsidR="00681D49" w:rsidRPr="00E4604E">
        <w:rPr>
          <w:color w:val="000000" w:themeColor="text1"/>
        </w:rPr>
        <w:t>i</w:t>
      </w:r>
      <w:r w:rsidR="007B151D" w:rsidRPr="00E4604E">
        <w:rPr>
          <w:color w:val="000000" w:themeColor="text1"/>
        </w:rPr>
        <w:t xml:space="preserve">zgradnja pročistača </w:t>
      </w:r>
      <w:proofErr w:type="spellStart"/>
      <w:r w:rsidR="00681D49" w:rsidRPr="00E4604E">
        <w:rPr>
          <w:color w:val="000000" w:themeColor="text1"/>
        </w:rPr>
        <w:t>Sinac</w:t>
      </w:r>
      <w:proofErr w:type="spellEnd"/>
      <w:r w:rsidR="00681D49" w:rsidRPr="00E4604E">
        <w:rPr>
          <w:color w:val="000000" w:themeColor="text1"/>
        </w:rPr>
        <w:t>, L</w:t>
      </w:r>
      <w:r w:rsidR="00F933F6">
        <w:rPr>
          <w:color w:val="000000" w:themeColor="text1"/>
        </w:rPr>
        <w:t xml:space="preserve">ičko </w:t>
      </w:r>
      <w:r w:rsidR="00681D49" w:rsidRPr="00E4604E">
        <w:rPr>
          <w:color w:val="000000" w:themeColor="text1"/>
        </w:rPr>
        <w:t>Lešće i Čovići, energetska obnova zgrade Veleučilište N</w:t>
      </w:r>
      <w:r w:rsidR="0074479D" w:rsidRPr="00E4604E">
        <w:rPr>
          <w:color w:val="000000" w:themeColor="text1"/>
        </w:rPr>
        <w:t xml:space="preserve">ikola </w:t>
      </w:r>
      <w:r w:rsidR="00681D49" w:rsidRPr="00E4604E">
        <w:rPr>
          <w:color w:val="000000" w:themeColor="text1"/>
        </w:rPr>
        <w:t>Tesla, aplikacija One City</w:t>
      </w:r>
      <w:r w:rsidR="00235C47" w:rsidRPr="00E4604E">
        <w:rPr>
          <w:color w:val="000000" w:themeColor="text1"/>
        </w:rPr>
        <w:t xml:space="preserve"> </w:t>
      </w:r>
      <w:r w:rsidR="00681D49" w:rsidRPr="00E4604E">
        <w:rPr>
          <w:color w:val="000000" w:themeColor="text1"/>
        </w:rPr>
        <w:t>App, izgradnja sportskog centra, i</w:t>
      </w:r>
      <w:r w:rsidR="0074479D" w:rsidRPr="00E4604E">
        <w:rPr>
          <w:color w:val="000000" w:themeColor="text1"/>
        </w:rPr>
        <w:t>z</w:t>
      </w:r>
      <w:r w:rsidR="00681D49" w:rsidRPr="00E4604E">
        <w:rPr>
          <w:color w:val="000000" w:themeColor="text1"/>
        </w:rPr>
        <w:t>gradnja dječjeg vrtića</w:t>
      </w:r>
      <w:r w:rsidR="0074479D" w:rsidRPr="00E4604E">
        <w:rPr>
          <w:color w:val="000000" w:themeColor="text1"/>
        </w:rPr>
        <w:t>, rekonstrukcija tržnice, ACTIVAMOS.</w:t>
      </w:r>
    </w:p>
    <w:p w14:paraId="57CAA6F8" w14:textId="77777777" w:rsidR="00C672C3" w:rsidRPr="00E4604E" w:rsidRDefault="00C672C3" w:rsidP="00C066F8">
      <w:pPr>
        <w:pStyle w:val="Odlomakpopisa"/>
        <w:spacing w:after="0" w:line="240" w:lineRule="auto"/>
        <w:ind w:left="0"/>
        <w:mirrorIndents/>
        <w:rPr>
          <w:color w:val="000000" w:themeColor="text1"/>
        </w:rPr>
      </w:pPr>
    </w:p>
    <w:p w14:paraId="1474692A" w14:textId="568E5D51" w:rsidR="00A65E5B" w:rsidRPr="00E4604E" w:rsidRDefault="00A65E5B" w:rsidP="00C066F8">
      <w:pPr>
        <w:pStyle w:val="Odlomakpopisa"/>
        <w:numPr>
          <w:ilvl w:val="0"/>
          <w:numId w:val="12"/>
        </w:numPr>
        <w:spacing w:after="0" w:line="240" w:lineRule="auto"/>
        <w:ind w:left="527" w:hanging="527"/>
        <w:mirrorIndents/>
        <w:rPr>
          <w:color w:val="000000" w:themeColor="text1"/>
        </w:rPr>
      </w:pPr>
      <w:r w:rsidRPr="00E4604E">
        <w:rPr>
          <w:b/>
          <w:color w:val="000000" w:themeColor="text1"/>
        </w:rPr>
        <w:t xml:space="preserve">Prihodi od imovine planirani su u iznosu od </w:t>
      </w:r>
      <w:r w:rsidR="006D41ED" w:rsidRPr="00E4604E">
        <w:rPr>
          <w:b/>
          <w:color w:val="000000" w:themeColor="text1"/>
        </w:rPr>
        <w:t>854.510,00</w:t>
      </w:r>
      <w:r w:rsidR="00AC04B9" w:rsidRPr="00E4604E">
        <w:rPr>
          <w:b/>
          <w:color w:val="000000" w:themeColor="text1"/>
        </w:rPr>
        <w:t xml:space="preserve"> EUR</w:t>
      </w:r>
      <w:r w:rsidRPr="00E4604E">
        <w:rPr>
          <w:b/>
          <w:color w:val="000000" w:themeColor="text1"/>
        </w:rPr>
        <w:t>.</w:t>
      </w:r>
      <w:r w:rsidR="00511597" w:rsidRPr="00E4604E">
        <w:rPr>
          <w:color w:val="000000" w:themeColor="text1"/>
        </w:rPr>
        <w:t xml:space="preserve"> </w:t>
      </w:r>
      <w:r w:rsidR="008601E2" w:rsidRPr="00E4604E">
        <w:rPr>
          <w:color w:val="000000" w:themeColor="text1"/>
        </w:rPr>
        <w:t xml:space="preserve">Ovi prihodi sastoje </w:t>
      </w:r>
      <w:r w:rsidR="00511597" w:rsidRPr="00E4604E">
        <w:rPr>
          <w:color w:val="000000" w:themeColor="text1"/>
        </w:rPr>
        <w:t>se od:</w:t>
      </w:r>
    </w:p>
    <w:p w14:paraId="50F32768" w14:textId="2ACCBEE5" w:rsidR="00A65E5B" w:rsidRPr="00E4604E" w:rsidRDefault="00A65E5B" w:rsidP="00C066F8">
      <w:pPr>
        <w:pStyle w:val="Odlomakpopisa"/>
        <w:numPr>
          <w:ilvl w:val="0"/>
          <w:numId w:val="3"/>
        </w:numPr>
        <w:spacing w:after="0" w:line="240" w:lineRule="auto"/>
        <w:ind w:left="527" w:hanging="527"/>
        <w:mirrorIndents/>
        <w:jc w:val="both"/>
        <w:rPr>
          <w:color w:val="000000" w:themeColor="text1"/>
        </w:rPr>
      </w:pPr>
      <w:r w:rsidRPr="00E4604E">
        <w:rPr>
          <w:color w:val="000000" w:themeColor="text1"/>
        </w:rPr>
        <w:t xml:space="preserve">Prihodi od financijske imovine planirani su u iznosu od </w:t>
      </w:r>
      <w:r w:rsidR="00AC04B9" w:rsidRPr="00E4604E">
        <w:rPr>
          <w:color w:val="000000" w:themeColor="text1"/>
        </w:rPr>
        <w:t>4.1</w:t>
      </w:r>
      <w:r w:rsidR="00BB4E54" w:rsidRPr="00E4604E">
        <w:rPr>
          <w:color w:val="000000" w:themeColor="text1"/>
        </w:rPr>
        <w:t>60</w:t>
      </w:r>
      <w:r w:rsidR="00AC04B9" w:rsidRPr="00E4604E">
        <w:rPr>
          <w:color w:val="000000" w:themeColor="text1"/>
        </w:rPr>
        <w:t>,00 EUR</w:t>
      </w:r>
      <w:r w:rsidRPr="00E4604E">
        <w:rPr>
          <w:color w:val="000000" w:themeColor="text1"/>
        </w:rPr>
        <w:t>, ovi prihodi su: kamate na depozite po viđenju</w:t>
      </w:r>
      <w:r w:rsidR="007863AF" w:rsidRPr="00E4604E">
        <w:rPr>
          <w:color w:val="000000" w:themeColor="text1"/>
        </w:rPr>
        <w:t xml:space="preserve">, </w:t>
      </w:r>
      <w:r w:rsidRPr="00E4604E">
        <w:rPr>
          <w:color w:val="000000" w:themeColor="text1"/>
        </w:rPr>
        <w:t>z</w:t>
      </w:r>
      <w:r w:rsidR="007863AF" w:rsidRPr="00E4604E">
        <w:rPr>
          <w:color w:val="000000" w:themeColor="text1"/>
        </w:rPr>
        <w:t>atezne kamate za gradske poreze,</w:t>
      </w:r>
      <w:r w:rsidRPr="00E4604E">
        <w:rPr>
          <w:color w:val="000000" w:themeColor="text1"/>
        </w:rPr>
        <w:t xml:space="preserve"> zatezne kamate za komunalnu naknadu i komunalni do</w:t>
      </w:r>
      <w:r w:rsidR="007863AF" w:rsidRPr="00E4604E">
        <w:rPr>
          <w:color w:val="000000" w:themeColor="text1"/>
        </w:rPr>
        <w:t>prinos.</w:t>
      </w:r>
    </w:p>
    <w:p w14:paraId="1B3B8EA2" w14:textId="606D1019" w:rsidR="00FA26FB" w:rsidRPr="00E4604E" w:rsidRDefault="00A65E5B" w:rsidP="00FA26FB">
      <w:pPr>
        <w:pStyle w:val="Odlomakpopisa"/>
        <w:numPr>
          <w:ilvl w:val="0"/>
          <w:numId w:val="3"/>
        </w:numPr>
        <w:spacing w:after="0" w:line="240" w:lineRule="auto"/>
        <w:ind w:left="527" w:hanging="527"/>
        <w:mirrorIndents/>
        <w:jc w:val="both"/>
        <w:rPr>
          <w:color w:val="000000" w:themeColor="text1"/>
        </w:rPr>
      </w:pPr>
      <w:r w:rsidRPr="00E4604E">
        <w:rPr>
          <w:color w:val="000000" w:themeColor="text1"/>
        </w:rPr>
        <w:t xml:space="preserve">Prihodi od nefinancijske imovine planirani su u iznosu od  </w:t>
      </w:r>
      <w:r w:rsidR="00BB4E54" w:rsidRPr="00E4604E">
        <w:rPr>
          <w:color w:val="000000" w:themeColor="text1"/>
        </w:rPr>
        <w:t>850.350</w:t>
      </w:r>
      <w:r w:rsidR="00AC04B9" w:rsidRPr="00E4604E">
        <w:rPr>
          <w:color w:val="000000" w:themeColor="text1"/>
        </w:rPr>
        <w:t xml:space="preserve">,00 EUR, </w:t>
      </w:r>
      <w:r w:rsidRPr="00E4604E">
        <w:rPr>
          <w:color w:val="000000" w:themeColor="text1"/>
        </w:rPr>
        <w:t>a sastoje se od : prihod od spomeničk</w:t>
      </w:r>
      <w:r w:rsidR="007863AF" w:rsidRPr="00E4604E">
        <w:rPr>
          <w:color w:val="000000" w:themeColor="text1"/>
        </w:rPr>
        <w:t xml:space="preserve">e rente, </w:t>
      </w:r>
      <w:r w:rsidRPr="00E4604E">
        <w:rPr>
          <w:color w:val="000000" w:themeColor="text1"/>
        </w:rPr>
        <w:t>naknade za koncesije (naknade za koncesije na vodama i javnom vodnom dobru i koncesija za dimnjačarske usluge), naknade za zadržavanje nezakonito izgrađene zgrade u prostoru, naknada za eksploataciju mineralnih sirovina, naknada za korištenje prostora elektrana, zakupa poljoprivrednog zemljišta u vlasništvu RH (</w:t>
      </w:r>
      <w:r w:rsidR="009931E2" w:rsidRPr="00E4604E">
        <w:rPr>
          <w:color w:val="000000" w:themeColor="text1"/>
        </w:rPr>
        <w:t>G</w:t>
      </w:r>
      <w:r w:rsidRPr="00E4604E">
        <w:rPr>
          <w:color w:val="000000" w:themeColor="text1"/>
        </w:rPr>
        <w:t>radu pripada 65% od naknade koja se plaća),prihodi od iznajmljivanja stambenih i poslovnih objekata i ostali prihodi od nefi</w:t>
      </w:r>
      <w:r w:rsidR="00083DDC" w:rsidRPr="00E4604E">
        <w:rPr>
          <w:color w:val="000000" w:themeColor="text1"/>
        </w:rPr>
        <w:t>nancijske imovine (zakup i iznajmljivanje imovine – kuglana</w:t>
      </w:r>
      <w:r w:rsidR="00BB4E54" w:rsidRPr="00E4604E">
        <w:rPr>
          <w:color w:val="000000" w:themeColor="text1"/>
        </w:rPr>
        <w:t xml:space="preserve"> i Dom Prozor</w:t>
      </w:r>
      <w:r w:rsidR="00083DDC" w:rsidRPr="00E4604E">
        <w:rPr>
          <w:color w:val="000000" w:themeColor="text1"/>
        </w:rPr>
        <w:t xml:space="preserve">) </w:t>
      </w:r>
      <w:r w:rsidR="007863AF" w:rsidRPr="00E4604E">
        <w:rPr>
          <w:color w:val="000000" w:themeColor="text1"/>
        </w:rPr>
        <w:t xml:space="preserve"> i </w:t>
      </w:r>
      <w:r w:rsidR="00083DDC" w:rsidRPr="00E4604E">
        <w:rPr>
          <w:color w:val="000000" w:themeColor="text1"/>
        </w:rPr>
        <w:t>od ostalih prihoda od nefinancijske imovine (komunalni otpad).</w:t>
      </w:r>
    </w:p>
    <w:p w14:paraId="56DBAC20" w14:textId="77777777" w:rsidR="00FA26FB" w:rsidRPr="00E4604E" w:rsidRDefault="00FA26FB" w:rsidP="00FA26FB">
      <w:pPr>
        <w:spacing w:after="0" w:line="240" w:lineRule="auto"/>
        <w:mirrorIndents/>
        <w:jc w:val="both"/>
        <w:rPr>
          <w:color w:val="000000" w:themeColor="text1"/>
        </w:rPr>
      </w:pPr>
    </w:p>
    <w:p w14:paraId="44672835" w14:textId="5B82749C" w:rsidR="00FA26FB" w:rsidRPr="00E4604E" w:rsidRDefault="00A65E5B" w:rsidP="00FA26FB">
      <w:pPr>
        <w:pStyle w:val="Odlomakpopisa"/>
        <w:numPr>
          <w:ilvl w:val="0"/>
          <w:numId w:val="12"/>
        </w:numPr>
        <w:spacing w:after="0" w:line="240" w:lineRule="auto"/>
        <w:ind w:left="527" w:hanging="527"/>
        <w:mirrorIndents/>
        <w:jc w:val="both"/>
        <w:rPr>
          <w:color w:val="000000" w:themeColor="text1"/>
        </w:rPr>
      </w:pPr>
      <w:r w:rsidRPr="00E4604E">
        <w:rPr>
          <w:b/>
          <w:color w:val="000000" w:themeColor="text1"/>
        </w:rPr>
        <w:t xml:space="preserve">Prihodi od upravnih i administrativnih pristojbi, pristojbi po posebnim propisima planirani u iznosu od </w:t>
      </w:r>
      <w:r w:rsidR="0008057D" w:rsidRPr="00E4604E">
        <w:rPr>
          <w:b/>
          <w:color w:val="000000" w:themeColor="text1"/>
        </w:rPr>
        <w:t>1.073.850,00</w:t>
      </w:r>
      <w:r w:rsidR="00772960" w:rsidRPr="00E4604E">
        <w:rPr>
          <w:b/>
          <w:color w:val="000000" w:themeColor="text1"/>
        </w:rPr>
        <w:t xml:space="preserve"> EUR</w:t>
      </w:r>
      <w:r w:rsidRPr="00E4604E">
        <w:rPr>
          <w:b/>
          <w:color w:val="000000" w:themeColor="text1"/>
        </w:rPr>
        <w:t>.</w:t>
      </w:r>
    </w:p>
    <w:p w14:paraId="447E5843" w14:textId="6522E84B" w:rsidR="00A65E5B" w:rsidRPr="00E4604E" w:rsidRDefault="00A65E5B" w:rsidP="00C066F8">
      <w:pPr>
        <w:pStyle w:val="Odlomakpopisa"/>
        <w:numPr>
          <w:ilvl w:val="3"/>
          <w:numId w:val="8"/>
        </w:numPr>
        <w:spacing w:after="0" w:line="240" w:lineRule="auto"/>
        <w:ind w:left="527" w:hanging="527"/>
        <w:contextualSpacing w:val="0"/>
        <w:jc w:val="both"/>
        <w:rPr>
          <w:color w:val="000000" w:themeColor="text1"/>
        </w:rPr>
      </w:pPr>
      <w:r w:rsidRPr="00E4604E">
        <w:rPr>
          <w:color w:val="000000" w:themeColor="text1"/>
        </w:rPr>
        <w:t xml:space="preserve">Prihod od upravnih i administrativnih  pristojbi planirani su u iznosu od </w:t>
      </w:r>
      <w:r w:rsidR="00772960" w:rsidRPr="00E4604E">
        <w:rPr>
          <w:color w:val="000000" w:themeColor="text1"/>
        </w:rPr>
        <w:t>35.000,00 EUR</w:t>
      </w:r>
      <w:r w:rsidRPr="00E4604E">
        <w:rPr>
          <w:color w:val="000000" w:themeColor="text1"/>
        </w:rPr>
        <w:t xml:space="preserve">. Ovi prihodi su: prihodi od prodaje državnih biljega </w:t>
      </w:r>
      <w:r w:rsidR="007863AF" w:rsidRPr="00E4604E">
        <w:rPr>
          <w:color w:val="000000" w:themeColor="text1"/>
        </w:rPr>
        <w:t xml:space="preserve"> i boravišne pristojbe .</w:t>
      </w:r>
    </w:p>
    <w:p w14:paraId="3E0CE878" w14:textId="7AB16C63" w:rsidR="00A65E5B" w:rsidRPr="00E4604E" w:rsidRDefault="00A65E5B" w:rsidP="00C066F8">
      <w:pPr>
        <w:pStyle w:val="Odlomakpopisa"/>
        <w:numPr>
          <w:ilvl w:val="3"/>
          <w:numId w:val="8"/>
        </w:numPr>
        <w:spacing w:after="0" w:line="240" w:lineRule="auto"/>
        <w:ind w:left="527" w:hanging="527"/>
        <w:contextualSpacing w:val="0"/>
        <w:jc w:val="both"/>
        <w:rPr>
          <w:color w:val="000000" w:themeColor="text1"/>
        </w:rPr>
      </w:pPr>
      <w:r w:rsidRPr="00E4604E">
        <w:rPr>
          <w:color w:val="000000" w:themeColor="text1"/>
        </w:rPr>
        <w:t xml:space="preserve">Prihodi po posebnim propisima planirani su u iznosu od </w:t>
      </w:r>
      <w:r w:rsidR="0008057D" w:rsidRPr="00E4604E">
        <w:rPr>
          <w:color w:val="000000" w:themeColor="text1"/>
        </w:rPr>
        <w:t>671.400</w:t>
      </w:r>
      <w:r w:rsidR="00AB50C5" w:rsidRPr="00E4604E">
        <w:rPr>
          <w:color w:val="000000" w:themeColor="text1"/>
        </w:rPr>
        <w:t>,00</w:t>
      </w:r>
      <w:r w:rsidR="00772960" w:rsidRPr="00E4604E">
        <w:rPr>
          <w:color w:val="000000" w:themeColor="text1"/>
        </w:rPr>
        <w:t xml:space="preserve"> EUR</w:t>
      </w:r>
      <w:r w:rsidRPr="00E4604E">
        <w:rPr>
          <w:color w:val="000000" w:themeColor="text1"/>
        </w:rPr>
        <w:t>. Ovi prihodi su:</w:t>
      </w:r>
      <w:r w:rsidR="00E35F89" w:rsidRPr="00E4604E">
        <w:rPr>
          <w:color w:val="000000" w:themeColor="text1"/>
        </w:rPr>
        <w:t xml:space="preserve"> </w:t>
      </w:r>
      <w:r w:rsidRPr="00E4604E">
        <w:rPr>
          <w:color w:val="000000" w:themeColor="text1"/>
        </w:rPr>
        <w:t>promjena poljoprivrednog u građevinsko zemljište,  prihod od rušenja objekata, pravo služnosti telekoma</w:t>
      </w:r>
      <w:r w:rsidR="00593A03" w:rsidRPr="00E4604E">
        <w:rPr>
          <w:color w:val="000000" w:themeColor="text1"/>
        </w:rPr>
        <w:t>, prihod vodoprivrede</w:t>
      </w:r>
      <w:r w:rsidRPr="00E4604E">
        <w:rPr>
          <w:color w:val="000000" w:themeColor="text1"/>
        </w:rPr>
        <w:t xml:space="preserve">, ostali prihodi za posebne namjene-prihod od Hrvatski cesta </w:t>
      </w:r>
      <w:r w:rsidR="00A72D0B" w:rsidRPr="00E4604E">
        <w:rPr>
          <w:color w:val="000000" w:themeColor="text1"/>
        </w:rPr>
        <w:t xml:space="preserve">za </w:t>
      </w:r>
      <w:r w:rsidRPr="00E4604E">
        <w:rPr>
          <w:color w:val="000000" w:themeColor="text1"/>
        </w:rPr>
        <w:t>zimsku službu</w:t>
      </w:r>
      <w:r w:rsidR="00A72D0B" w:rsidRPr="00E4604E">
        <w:rPr>
          <w:color w:val="000000" w:themeColor="text1"/>
        </w:rPr>
        <w:t>,</w:t>
      </w:r>
      <w:r w:rsidRPr="00E4604E">
        <w:rPr>
          <w:color w:val="000000" w:themeColor="text1"/>
        </w:rPr>
        <w:t xml:space="preserve"> doprin</w:t>
      </w:r>
      <w:r w:rsidR="007863AF" w:rsidRPr="00E4604E">
        <w:rPr>
          <w:color w:val="000000" w:themeColor="text1"/>
        </w:rPr>
        <w:t xml:space="preserve">os za šume, </w:t>
      </w:r>
      <w:r w:rsidR="003B3525" w:rsidRPr="00E4604E">
        <w:rPr>
          <w:color w:val="000000" w:themeColor="text1"/>
        </w:rPr>
        <w:t>naknada za</w:t>
      </w:r>
      <w:r w:rsidR="0009689F" w:rsidRPr="00E4604E">
        <w:rPr>
          <w:color w:val="000000" w:themeColor="text1"/>
        </w:rPr>
        <w:t xml:space="preserve"> </w:t>
      </w:r>
      <w:r w:rsidR="007863AF" w:rsidRPr="00E4604E">
        <w:rPr>
          <w:color w:val="000000" w:themeColor="text1"/>
        </w:rPr>
        <w:t xml:space="preserve">hrvatske vode, </w:t>
      </w:r>
      <w:r w:rsidR="0009689F" w:rsidRPr="00E4604E">
        <w:rPr>
          <w:color w:val="000000" w:themeColor="text1"/>
        </w:rPr>
        <w:t xml:space="preserve">ostali prihodi od nefinancijske imovine (od osiguravajućih kuća </w:t>
      </w:r>
      <w:r w:rsidR="009931E2" w:rsidRPr="00E4604E">
        <w:rPr>
          <w:color w:val="000000" w:themeColor="text1"/>
        </w:rPr>
        <w:t>z</w:t>
      </w:r>
      <w:r w:rsidR="0009689F" w:rsidRPr="00E4604E">
        <w:rPr>
          <w:color w:val="000000" w:themeColor="text1"/>
        </w:rPr>
        <w:t>a refundac</w:t>
      </w:r>
      <w:r w:rsidR="007863AF" w:rsidRPr="00E4604E">
        <w:rPr>
          <w:color w:val="000000" w:themeColor="text1"/>
        </w:rPr>
        <w:t>iju nastalih šteta)</w:t>
      </w:r>
      <w:r w:rsidR="003B3525" w:rsidRPr="00E4604E">
        <w:rPr>
          <w:color w:val="000000" w:themeColor="text1"/>
        </w:rPr>
        <w:t xml:space="preserve">, GPOU prihod od prodaje ulaznica, Dječji vrtić </w:t>
      </w:r>
      <w:proofErr w:type="spellStart"/>
      <w:r w:rsidR="003B3525" w:rsidRPr="00E4604E">
        <w:rPr>
          <w:color w:val="000000" w:themeColor="text1"/>
        </w:rPr>
        <w:t>Ciciban</w:t>
      </w:r>
      <w:proofErr w:type="spellEnd"/>
      <w:r w:rsidR="003B3525" w:rsidRPr="00E4604E">
        <w:rPr>
          <w:color w:val="000000" w:themeColor="text1"/>
        </w:rPr>
        <w:t xml:space="preserve">- smještaj djece u vrtiću, Javna ustanova narodna knjižnica- prihod od </w:t>
      </w:r>
      <w:r w:rsidR="007863AF" w:rsidRPr="00E4604E">
        <w:rPr>
          <w:color w:val="000000" w:themeColor="text1"/>
        </w:rPr>
        <w:t xml:space="preserve">članarine </w:t>
      </w:r>
      <w:r w:rsidR="003B3525" w:rsidRPr="00E4604E">
        <w:rPr>
          <w:color w:val="000000" w:themeColor="text1"/>
        </w:rPr>
        <w:t>te p</w:t>
      </w:r>
      <w:r w:rsidR="007863AF" w:rsidRPr="00E4604E">
        <w:rPr>
          <w:color w:val="000000" w:themeColor="text1"/>
        </w:rPr>
        <w:t>rihod od Centra za pomoć u kući.</w:t>
      </w:r>
    </w:p>
    <w:p w14:paraId="103F0D2D" w14:textId="2D32766B" w:rsidR="00A65E5B" w:rsidRPr="00E4604E" w:rsidRDefault="00A65E5B" w:rsidP="00C066F8">
      <w:pPr>
        <w:pStyle w:val="Odlomakpopisa"/>
        <w:numPr>
          <w:ilvl w:val="3"/>
          <w:numId w:val="8"/>
        </w:numPr>
        <w:spacing w:after="0" w:line="240" w:lineRule="auto"/>
        <w:ind w:left="527" w:hanging="527"/>
        <w:contextualSpacing w:val="0"/>
        <w:jc w:val="both"/>
        <w:rPr>
          <w:color w:val="000000" w:themeColor="text1"/>
        </w:rPr>
      </w:pPr>
      <w:r w:rsidRPr="00E4604E">
        <w:rPr>
          <w:color w:val="000000" w:themeColor="text1"/>
        </w:rPr>
        <w:t xml:space="preserve">Komunalni doprinos i </w:t>
      </w:r>
      <w:r w:rsidR="00FA26FB" w:rsidRPr="00E4604E">
        <w:rPr>
          <w:color w:val="000000" w:themeColor="text1"/>
        </w:rPr>
        <w:t>komunalna naknada</w:t>
      </w:r>
      <w:r w:rsidRPr="00E4604E">
        <w:rPr>
          <w:color w:val="000000" w:themeColor="text1"/>
        </w:rPr>
        <w:t xml:space="preserve"> planirani su u iznosu od </w:t>
      </w:r>
      <w:r w:rsidR="0008057D" w:rsidRPr="00E4604E">
        <w:rPr>
          <w:color w:val="000000" w:themeColor="text1"/>
        </w:rPr>
        <w:t>367.450</w:t>
      </w:r>
      <w:r w:rsidR="00AB50C5" w:rsidRPr="00E4604E">
        <w:rPr>
          <w:color w:val="000000" w:themeColor="text1"/>
        </w:rPr>
        <w:t xml:space="preserve">,00 EUR. </w:t>
      </w:r>
      <w:r w:rsidRPr="00E4604E">
        <w:rPr>
          <w:color w:val="000000" w:themeColor="text1"/>
        </w:rPr>
        <w:t>Ovi prihodi su: komunalne n</w:t>
      </w:r>
      <w:r w:rsidR="00593A03" w:rsidRPr="00E4604E">
        <w:rPr>
          <w:color w:val="000000" w:themeColor="text1"/>
        </w:rPr>
        <w:t>aknade</w:t>
      </w:r>
      <w:r w:rsidRPr="00E4604E">
        <w:rPr>
          <w:color w:val="000000" w:themeColor="text1"/>
        </w:rPr>
        <w:t xml:space="preserve">, </w:t>
      </w:r>
      <w:r w:rsidR="00AF3961" w:rsidRPr="00E4604E">
        <w:rPr>
          <w:color w:val="000000" w:themeColor="text1"/>
        </w:rPr>
        <w:t xml:space="preserve">naknade za </w:t>
      </w:r>
      <w:r w:rsidRPr="00E4604E">
        <w:rPr>
          <w:color w:val="000000" w:themeColor="text1"/>
        </w:rPr>
        <w:t>priključenje na javnu odvodnju (dugovi iz prethodnih godina) i komunalni dopri</w:t>
      </w:r>
      <w:r w:rsidR="007863AF" w:rsidRPr="00E4604E">
        <w:rPr>
          <w:color w:val="000000" w:themeColor="text1"/>
        </w:rPr>
        <w:t>nos.</w:t>
      </w:r>
    </w:p>
    <w:p w14:paraId="5DE9390F" w14:textId="77777777" w:rsidR="00A65E5B" w:rsidRPr="00E4604E" w:rsidRDefault="00A65E5B" w:rsidP="00C066F8">
      <w:pPr>
        <w:pStyle w:val="Odlomakpopisa"/>
        <w:spacing w:after="0" w:line="240" w:lineRule="auto"/>
        <w:ind w:left="0"/>
        <w:contextualSpacing w:val="0"/>
        <w:jc w:val="both"/>
        <w:rPr>
          <w:color w:val="000000" w:themeColor="text1"/>
        </w:rPr>
      </w:pPr>
      <w:r w:rsidRPr="00E4604E">
        <w:rPr>
          <w:color w:val="000000" w:themeColor="text1"/>
        </w:rPr>
        <w:t xml:space="preserve"> </w:t>
      </w:r>
    </w:p>
    <w:p w14:paraId="573ED9C0" w14:textId="2BF749EF" w:rsidR="00A65E5B" w:rsidRPr="00E4604E" w:rsidRDefault="00A65E5B" w:rsidP="00C066F8">
      <w:pPr>
        <w:pStyle w:val="Odlomakpopisa"/>
        <w:numPr>
          <w:ilvl w:val="0"/>
          <w:numId w:val="9"/>
        </w:numPr>
        <w:spacing w:after="0" w:line="240" w:lineRule="auto"/>
        <w:ind w:left="527" w:hanging="527"/>
        <w:mirrorIndents/>
        <w:jc w:val="both"/>
        <w:rPr>
          <w:b/>
          <w:color w:val="000000" w:themeColor="text1"/>
        </w:rPr>
      </w:pPr>
      <w:r w:rsidRPr="00E4604E">
        <w:rPr>
          <w:b/>
          <w:color w:val="000000" w:themeColor="text1"/>
        </w:rPr>
        <w:t xml:space="preserve">Prihodi od prodaje proizvoda i robe te pruženih usluga i prihodi od donacija </w:t>
      </w:r>
      <w:r w:rsidR="003A3A04" w:rsidRPr="00E4604E">
        <w:rPr>
          <w:b/>
          <w:color w:val="000000" w:themeColor="text1"/>
        </w:rPr>
        <w:t xml:space="preserve">kod proračunskih korisnika </w:t>
      </w:r>
      <w:r w:rsidRPr="00E4604E">
        <w:rPr>
          <w:b/>
          <w:color w:val="000000" w:themeColor="text1"/>
        </w:rPr>
        <w:t xml:space="preserve">planirani su u </w:t>
      </w:r>
      <w:r w:rsidR="003B3525" w:rsidRPr="00E4604E">
        <w:rPr>
          <w:b/>
          <w:color w:val="000000" w:themeColor="text1"/>
        </w:rPr>
        <w:t xml:space="preserve">iznosu od </w:t>
      </w:r>
      <w:r w:rsidR="0008057D" w:rsidRPr="00E4604E">
        <w:rPr>
          <w:b/>
          <w:color w:val="000000" w:themeColor="text1"/>
        </w:rPr>
        <w:t>94.665</w:t>
      </w:r>
      <w:r w:rsidR="00772960" w:rsidRPr="00E4604E">
        <w:rPr>
          <w:b/>
          <w:color w:val="000000" w:themeColor="text1"/>
        </w:rPr>
        <w:t>,00 EUR</w:t>
      </w:r>
      <w:r w:rsidRPr="00E4604E">
        <w:rPr>
          <w:b/>
          <w:color w:val="000000" w:themeColor="text1"/>
        </w:rPr>
        <w:t>.</w:t>
      </w:r>
    </w:p>
    <w:p w14:paraId="21348AC5" w14:textId="02CE4E90" w:rsidR="00A65E5B" w:rsidRPr="00E4604E" w:rsidRDefault="00A65E5B" w:rsidP="00C066F8">
      <w:pPr>
        <w:pStyle w:val="Odlomakpopisa"/>
        <w:numPr>
          <w:ilvl w:val="0"/>
          <w:numId w:val="7"/>
        </w:numPr>
        <w:spacing w:after="0" w:line="240" w:lineRule="auto"/>
        <w:ind w:left="527" w:hanging="527"/>
        <w:mirrorIndents/>
        <w:jc w:val="both"/>
        <w:rPr>
          <w:color w:val="000000" w:themeColor="text1"/>
        </w:rPr>
      </w:pPr>
      <w:r w:rsidRPr="00E4604E">
        <w:rPr>
          <w:color w:val="000000" w:themeColor="text1"/>
        </w:rPr>
        <w:t xml:space="preserve">Prihod od prodaje proizvoda i robe te pruženih usluga planirani su u iznosu od </w:t>
      </w:r>
      <w:r w:rsidR="0008057D" w:rsidRPr="00E4604E">
        <w:rPr>
          <w:color w:val="000000" w:themeColor="text1"/>
        </w:rPr>
        <w:t>87.000</w:t>
      </w:r>
      <w:r w:rsidR="00772960" w:rsidRPr="00E4604E">
        <w:rPr>
          <w:color w:val="000000" w:themeColor="text1"/>
        </w:rPr>
        <w:t>,00 EUR</w:t>
      </w:r>
      <w:r w:rsidR="009931E2" w:rsidRPr="00E4604E">
        <w:rPr>
          <w:color w:val="000000" w:themeColor="text1"/>
        </w:rPr>
        <w:t xml:space="preserve">, to je </w:t>
      </w:r>
      <w:r w:rsidRPr="00E4604E">
        <w:rPr>
          <w:color w:val="000000" w:themeColor="text1"/>
        </w:rPr>
        <w:t xml:space="preserve">prihod je GPOU </w:t>
      </w:r>
      <w:r w:rsidR="00D75B6D" w:rsidRPr="00E4604E">
        <w:rPr>
          <w:color w:val="000000" w:themeColor="text1"/>
        </w:rPr>
        <w:t xml:space="preserve">u iznosu </w:t>
      </w:r>
      <w:r w:rsidR="0008057D" w:rsidRPr="00E4604E">
        <w:rPr>
          <w:color w:val="000000" w:themeColor="text1"/>
        </w:rPr>
        <w:t>17.000</w:t>
      </w:r>
      <w:r w:rsidR="00772960" w:rsidRPr="00E4604E">
        <w:rPr>
          <w:color w:val="000000" w:themeColor="text1"/>
        </w:rPr>
        <w:t>,00 EUR</w:t>
      </w:r>
      <w:r w:rsidR="008B2E7E" w:rsidRPr="00E4604E">
        <w:rPr>
          <w:color w:val="000000" w:themeColor="text1"/>
        </w:rPr>
        <w:t xml:space="preserve"> (prihod od glazbene škole) te </w:t>
      </w:r>
      <w:r w:rsidR="00772960" w:rsidRPr="00E4604E">
        <w:rPr>
          <w:color w:val="000000" w:themeColor="text1"/>
        </w:rPr>
        <w:t>70.000,00 EUR</w:t>
      </w:r>
      <w:r w:rsidR="008B2E7E" w:rsidRPr="00E4604E">
        <w:rPr>
          <w:color w:val="000000" w:themeColor="text1"/>
        </w:rPr>
        <w:t xml:space="preserve"> prihod grada </w:t>
      </w:r>
      <w:r w:rsidR="008B2E7E" w:rsidRPr="00E4604E">
        <w:rPr>
          <w:color w:val="000000" w:themeColor="text1"/>
        </w:rPr>
        <w:lastRenderedPageBreak/>
        <w:t xml:space="preserve">Otočca od naplate naknade za uređenje voda u iznosu od 10% ukupne naplaćene naknade za izvršavanje usluga Hrvatskim vodama. Navedenu naknadu je Grad Otočac preuzeo od 01.01.2021. godine. </w:t>
      </w:r>
    </w:p>
    <w:p w14:paraId="77BC703E" w14:textId="0FFEEB4C" w:rsidR="00A65E5B" w:rsidRPr="00E4604E" w:rsidRDefault="00A65E5B" w:rsidP="00FA26FB">
      <w:pPr>
        <w:pStyle w:val="Odlomakpopisa"/>
        <w:numPr>
          <w:ilvl w:val="0"/>
          <w:numId w:val="7"/>
        </w:numPr>
        <w:spacing w:after="0" w:line="240" w:lineRule="auto"/>
        <w:ind w:left="527" w:hanging="527"/>
        <w:mirrorIndents/>
        <w:jc w:val="both"/>
        <w:rPr>
          <w:color w:val="000000" w:themeColor="text1"/>
        </w:rPr>
      </w:pPr>
      <w:r w:rsidRPr="00E4604E">
        <w:rPr>
          <w:color w:val="000000" w:themeColor="text1"/>
        </w:rPr>
        <w:t xml:space="preserve">Donacije od pravnih i fizičkih osoba planirane su u iznosu oda </w:t>
      </w:r>
      <w:r w:rsidR="0008057D" w:rsidRPr="00E4604E">
        <w:rPr>
          <w:color w:val="000000" w:themeColor="text1"/>
        </w:rPr>
        <w:t>7.665</w:t>
      </w:r>
      <w:r w:rsidR="00772960" w:rsidRPr="00E4604E">
        <w:rPr>
          <w:color w:val="000000" w:themeColor="text1"/>
        </w:rPr>
        <w:t>,00 EUR</w:t>
      </w:r>
      <w:r w:rsidRPr="00E4604E">
        <w:rPr>
          <w:color w:val="000000" w:themeColor="text1"/>
        </w:rPr>
        <w:t>.</w:t>
      </w:r>
    </w:p>
    <w:p w14:paraId="132B0212" w14:textId="77777777" w:rsidR="00C672C3" w:rsidRPr="00E4604E" w:rsidRDefault="00C672C3" w:rsidP="00C066F8">
      <w:pPr>
        <w:pStyle w:val="Odlomakpopisa"/>
        <w:tabs>
          <w:tab w:val="left" w:pos="1418"/>
        </w:tabs>
        <w:spacing w:after="0" w:line="240" w:lineRule="auto"/>
        <w:ind w:left="0"/>
        <w:mirrorIndents/>
        <w:jc w:val="both"/>
        <w:rPr>
          <w:color w:val="000000" w:themeColor="text1"/>
        </w:rPr>
      </w:pPr>
    </w:p>
    <w:p w14:paraId="73FB36A4" w14:textId="36F24626" w:rsidR="00A65E5B" w:rsidRPr="00E4604E" w:rsidRDefault="00A65E5B" w:rsidP="00C066F8">
      <w:pPr>
        <w:pStyle w:val="Odlomakpopisa"/>
        <w:numPr>
          <w:ilvl w:val="0"/>
          <w:numId w:val="9"/>
        </w:numPr>
        <w:tabs>
          <w:tab w:val="left" w:pos="1418"/>
        </w:tabs>
        <w:spacing w:after="0" w:line="240" w:lineRule="auto"/>
        <w:ind w:left="527" w:hanging="527"/>
        <w:mirrorIndents/>
        <w:jc w:val="both"/>
        <w:rPr>
          <w:b/>
          <w:color w:val="000000" w:themeColor="text1"/>
        </w:rPr>
      </w:pPr>
      <w:r w:rsidRPr="00E4604E">
        <w:rPr>
          <w:b/>
          <w:color w:val="000000" w:themeColor="text1"/>
        </w:rPr>
        <w:t xml:space="preserve">Kazne, upravne mjere i ostali prihodi planirani su u iznosu od </w:t>
      </w:r>
      <w:r w:rsidR="00772960" w:rsidRPr="00E4604E">
        <w:rPr>
          <w:b/>
          <w:color w:val="000000" w:themeColor="text1"/>
        </w:rPr>
        <w:t>415.000</w:t>
      </w:r>
      <w:r w:rsidR="008B2E7E" w:rsidRPr="00E4604E">
        <w:rPr>
          <w:b/>
          <w:color w:val="000000" w:themeColor="text1"/>
        </w:rPr>
        <w:t>,00</w:t>
      </w:r>
      <w:r w:rsidRPr="00E4604E">
        <w:rPr>
          <w:b/>
          <w:color w:val="000000" w:themeColor="text1"/>
        </w:rPr>
        <w:t xml:space="preserve"> </w:t>
      </w:r>
      <w:r w:rsidR="00772960" w:rsidRPr="00E4604E">
        <w:rPr>
          <w:b/>
          <w:color w:val="000000" w:themeColor="text1"/>
        </w:rPr>
        <w:t>EUR</w:t>
      </w:r>
      <w:r w:rsidRPr="00E4604E">
        <w:rPr>
          <w:b/>
          <w:color w:val="000000" w:themeColor="text1"/>
        </w:rPr>
        <w:t xml:space="preserve">. </w:t>
      </w:r>
    </w:p>
    <w:p w14:paraId="076C2413" w14:textId="5DA3DE7A" w:rsidR="00A65E5B" w:rsidRPr="00E4604E" w:rsidRDefault="00A65E5B" w:rsidP="00C066F8">
      <w:pPr>
        <w:pStyle w:val="Odlomakpopisa"/>
        <w:numPr>
          <w:ilvl w:val="3"/>
          <w:numId w:val="10"/>
        </w:numPr>
        <w:tabs>
          <w:tab w:val="left" w:pos="1418"/>
        </w:tabs>
        <w:spacing w:after="0" w:line="240" w:lineRule="auto"/>
        <w:ind w:left="527" w:hanging="527"/>
        <w:mirrorIndents/>
        <w:jc w:val="both"/>
        <w:rPr>
          <w:color w:val="000000" w:themeColor="text1"/>
        </w:rPr>
      </w:pPr>
      <w:r w:rsidRPr="00E4604E">
        <w:rPr>
          <w:color w:val="000000" w:themeColor="text1"/>
        </w:rPr>
        <w:t xml:space="preserve">Kazne i uprave mjere planirane  su u iznosu od </w:t>
      </w:r>
      <w:r w:rsidR="00772960" w:rsidRPr="00E4604E">
        <w:rPr>
          <w:color w:val="000000" w:themeColor="text1"/>
        </w:rPr>
        <w:t>1.000,00</w:t>
      </w:r>
      <w:r w:rsidRPr="00E4604E">
        <w:rPr>
          <w:color w:val="000000" w:themeColor="text1"/>
        </w:rPr>
        <w:t xml:space="preserve"> </w:t>
      </w:r>
      <w:r w:rsidR="00772960" w:rsidRPr="00E4604E">
        <w:rPr>
          <w:color w:val="000000" w:themeColor="text1"/>
        </w:rPr>
        <w:t>EUR</w:t>
      </w:r>
      <w:r w:rsidRPr="00E4604E">
        <w:rPr>
          <w:color w:val="000000" w:themeColor="text1"/>
        </w:rPr>
        <w:t xml:space="preserve"> odnose se na kazne što im izriče komunalni redar.</w:t>
      </w:r>
    </w:p>
    <w:p w14:paraId="5AB08EFE" w14:textId="43BECDAE" w:rsidR="00A65E5B" w:rsidRPr="00E4604E" w:rsidRDefault="00A65E5B" w:rsidP="00C066F8">
      <w:pPr>
        <w:pStyle w:val="Odlomakpopisa"/>
        <w:numPr>
          <w:ilvl w:val="0"/>
          <w:numId w:val="11"/>
        </w:numPr>
        <w:tabs>
          <w:tab w:val="left" w:pos="1418"/>
        </w:tabs>
        <w:spacing w:after="0" w:line="240" w:lineRule="auto"/>
        <w:ind w:left="527" w:hanging="527"/>
        <w:mirrorIndents/>
        <w:jc w:val="both"/>
        <w:rPr>
          <w:color w:val="000000" w:themeColor="text1"/>
        </w:rPr>
      </w:pPr>
      <w:r w:rsidRPr="00E4604E">
        <w:rPr>
          <w:color w:val="000000" w:themeColor="text1"/>
        </w:rPr>
        <w:t xml:space="preserve">Ostali prihodi planirani su u iznosu od  </w:t>
      </w:r>
      <w:r w:rsidR="00772960" w:rsidRPr="00E4604E">
        <w:rPr>
          <w:color w:val="000000" w:themeColor="text1"/>
        </w:rPr>
        <w:t>4</w:t>
      </w:r>
      <w:r w:rsidR="00593F11">
        <w:rPr>
          <w:color w:val="000000" w:themeColor="text1"/>
        </w:rPr>
        <w:t>14</w:t>
      </w:r>
      <w:r w:rsidR="00772960" w:rsidRPr="00E4604E">
        <w:rPr>
          <w:color w:val="000000" w:themeColor="text1"/>
        </w:rPr>
        <w:t>.000</w:t>
      </w:r>
      <w:r w:rsidR="008B2E7E" w:rsidRPr="00E4604E">
        <w:rPr>
          <w:color w:val="000000" w:themeColor="text1"/>
        </w:rPr>
        <w:t>,00</w:t>
      </w:r>
      <w:r w:rsidRPr="00E4604E">
        <w:rPr>
          <w:color w:val="000000" w:themeColor="text1"/>
        </w:rPr>
        <w:t xml:space="preserve"> </w:t>
      </w:r>
      <w:r w:rsidR="00772960" w:rsidRPr="00E4604E">
        <w:rPr>
          <w:color w:val="000000" w:themeColor="text1"/>
        </w:rPr>
        <w:t>EUR</w:t>
      </w:r>
      <w:r w:rsidRPr="00E4604E">
        <w:rPr>
          <w:color w:val="000000" w:themeColor="text1"/>
        </w:rPr>
        <w:t>. Ovi prihodi odnose se na ostale nespomenute prihode i naplaćene troškove prisilne na</w:t>
      </w:r>
      <w:r w:rsidR="00692627" w:rsidRPr="00E4604E">
        <w:rPr>
          <w:color w:val="000000" w:themeColor="text1"/>
        </w:rPr>
        <w:t>plate te na prihode od fizičkih osoba za nove geodetske izmjere</w:t>
      </w:r>
      <w:r w:rsidR="00386430" w:rsidRPr="00E4604E">
        <w:rPr>
          <w:color w:val="000000" w:themeColor="text1"/>
        </w:rPr>
        <w:t>.</w:t>
      </w:r>
    </w:p>
    <w:p w14:paraId="426A98EA" w14:textId="77777777" w:rsidR="000B0495" w:rsidRPr="00E4604E" w:rsidRDefault="00A65E5B" w:rsidP="00C066F8">
      <w:pPr>
        <w:pStyle w:val="Odlomakpopisa"/>
        <w:spacing w:after="0" w:line="240" w:lineRule="auto"/>
        <w:ind w:left="0"/>
        <w:mirrorIndents/>
        <w:jc w:val="both"/>
        <w:rPr>
          <w:color w:val="000000" w:themeColor="text1"/>
        </w:rPr>
      </w:pPr>
      <w:r w:rsidRPr="00E4604E">
        <w:rPr>
          <w:color w:val="000000" w:themeColor="text1"/>
        </w:rPr>
        <w:t xml:space="preserve"> </w:t>
      </w:r>
    </w:p>
    <w:p w14:paraId="0E791F67" w14:textId="77777777" w:rsidR="004E333A" w:rsidRPr="00E4604E" w:rsidRDefault="004E333A" w:rsidP="00C066F8">
      <w:pPr>
        <w:pStyle w:val="Odlomakpopisa"/>
        <w:spacing w:after="0" w:line="240" w:lineRule="auto"/>
        <w:ind w:left="0"/>
        <w:mirrorIndents/>
        <w:jc w:val="both"/>
        <w:rPr>
          <w:color w:val="000000" w:themeColor="text1"/>
        </w:rPr>
      </w:pPr>
    </w:p>
    <w:p w14:paraId="57B67674" w14:textId="77777777" w:rsidR="00A65E5B" w:rsidRPr="00E4604E" w:rsidRDefault="00A65E5B" w:rsidP="005B53AE">
      <w:pPr>
        <w:pStyle w:val="Odlomakpopisa"/>
        <w:numPr>
          <w:ilvl w:val="2"/>
          <w:numId w:val="5"/>
        </w:numPr>
        <w:spacing w:after="0" w:line="240" w:lineRule="auto"/>
        <w:ind w:left="527" w:hanging="527"/>
        <w:mirrorIndents/>
        <w:jc w:val="both"/>
        <w:rPr>
          <w:b/>
          <w:color w:val="000000" w:themeColor="text1"/>
        </w:rPr>
      </w:pPr>
      <w:r w:rsidRPr="00E4604E">
        <w:rPr>
          <w:b/>
          <w:color w:val="000000" w:themeColor="text1"/>
        </w:rPr>
        <w:t>Prihodi od prodaje nefinancijske imovine</w:t>
      </w:r>
    </w:p>
    <w:p w14:paraId="0DEB1749" w14:textId="15CBE648" w:rsidR="00A65E5B" w:rsidRPr="00E4604E" w:rsidRDefault="00A65E5B" w:rsidP="00C066F8">
      <w:pPr>
        <w:pStyle w:val="Odlomakpopisa"/>
        <w:numPr>
          <w:ilvl w:val="0"/>
          <w:numId w:val="4"/>
        </w:numPr>
        <w:tabs>
          <w:tab w:val="left" w:pos="1418"/>
        </w:tabs>
        <w:spacing w:after="0" w:line="240" w:lineRule="auto"/>
        <w:ind w:left="527" w:hanging="527"/>
        <w:mirrorIndents/>
        <w:jc w:val="both"/>
        <w:rPr>
          <w:color w:val="000000" w:themeColor="text1"/>
        </w:rPr>
      </w:pPr>
      <w:r w:rsidRPr="00E4604E">
        <w:rPr>
          <w:b/>
          <w:color w:val="000000" w:themeColor="text1"/>
        </w:rPr>
        <w:t xml:space="preserve">Prihodi od prodaje  </w:t>
      </w:r>
      <w:proofErr w:type="spellStart"/>
      <w:r w:rsidRPr="00E4604E">
        <w:rPr>
          <w:b/>
          <w:color w:val="000000" w:themeColor="text1"/>
        </w:rPr>
        <w:t>neproizvedene</w:t>
      </w:r>
      <w:proofErr w:type="spellEnd"/>
      <w:r w:rsidRPr="00E4604E">
        <w:rPr>
          <w:b/>
          <w:color w:val="000000" w:themeColor="text1"/>
        </w:rPr>
        <w:t xml:space="preserve"> dugotrajne  imovine planirani su u iznosu od </w:t>
      </w:r>
      <w:r w:rsidR="00B37A27" w:rsidRPr="00E4604E">
        <w:rPr>
          <w:b/>
          <w:color w:val="000000" w:themeColor="text1"/>
        </w:rPr>
        <w:t>67.800,</w:t>
      </w:r>
      <w:r w:rsidR="00F529DE" w:rsidRPr="00E4604E">
        <w:rPr>
          <w:b/>
          <w:color w:val="000000" w:themeColor="text1"/>
        </w:rPr>
        <w:t>00 EUR.</w:t>
      </w:r>
      <w:r w:rsidRPr="00E4604E">
        <w:rPr>
          <w:color w:val="000000" w:themeColor="text1"/>
        </w:rPr>
        <w:t xml:space="preserve"> </w:t>
      </w:r>
    </w:p>
    <w:p w14:paraId="7F368E33" w14:textId="262B8524" w:rsidR="004E333A" w:rsidRPr="00E4604E" w:rsidRDefault="00A65E5B" w:rsidP="00107DCF">
      <w:pPr>
        <w:pStyle w:val="Odlomakpopisa"/>
        <w:numPr>
          <w:ilvl w:val="0"/>
          <w:numId w:val="11"/>
        </w:numPr>
        <w:spacing w:after="0" w:line="240" w:lineRule="auto"/>
        <w:ind w:left="527" w:hanging="527"/>
        <w:mirrorIndents/>
        <w:jc w:val="both"/>
        <w:rPr>
          <w:color w:val="000000" w:themeColor="text1"/>
        </w:rPr>
      </w:pPr>
      <w:r w:rsidRPr="00E4604E">
        <w:rPr>
          <w:color w:val="000000" w:themeColor="text1"/>
        </w:rPr>
        <w:t xml:space="preserve">Prihodi od prodaje materijalne imovine – prirodnih bogatstava planirani su </w:t>
      </w:r>
      <w:r w:rsidR="00612A81" w:rsidRPr="00E4604E">
        <w:rPr>
          <w:color w:val="000000" w:themeColor="text1"/>
        </w:rPr>
        <w:t xml:space="preserve">u iznosu od </w:t>
      </w:r>
      <w:proofErr w:type="spellStart"/>
      <w:r w:rsidRPr="00E4604E">
        <w:rPr>
          <w:color w:val="000000" w:themeColor="text1"/>
        </w:rPr>
        <w:t>od</w:t>
      </w:r>
      <w:proofErr w:type="spellEnd"/>
      <w:r w:rsidR="00D642D1" w:rsidRPr="00E4604E">
        <w:rPr>
          <w:color w:val="000000" w:themeColor="text1"/>
        </w:rPr>
        <w:t xml:space="preserve"> </w:t>
      </w:r>
      <w:r w:rsidR="00B37A27" w:rsidRPr="00E4604E">
        <w:rPr>
          <w:color w:val="000000" w:themeColor="text1"/>
        </w:rPr>
        <w:t>67.800</w:t>
      </w:r>
      <w:r w:rsidR="00F529DE" w:rsidRPr="00E4604E">
        <w:rPr>
          <w:color w:val="000000" w:themeColor="text1"/>
        </w:rPr>
        <w:t xml:space="preserve">,00 EUR, </w:t>
      </w:r>
      <w:r w:rsidR="00D642D1" w:rsidRPr="00E4604E">
        <w:rPr>
          <w:color w:val="000000" w:themeColor="text1"/>
        </w:rPr>
        <w:t>a sastoje se od</w:t>
      </w:r>
      <w:r w:rsidR="00B37A27" w:rsidRPr="00E4604E">
        <w:rPr>
          <w:color w:val="000000" w:themeColor="text1"/>
        </w:rPr>
        <w:t xml:space="preserve"> </w:t>
      </w:r>
      <w:r w:rsidRPr="00E4604E">
        <w:rPr>
          <w:color w:val="000000" w:themeColor="text1"/>
        </w:rPr>
        <w:t>slijedećih prihoda: prihod od prodaje poljopri</w:t>
      </w:r>
      <w:r w:rsidR="008B2E7E" w:rsidRPr="00E4604E">
        <w:rPr>
          <w:color w:val="000000" w:themeColor="text1"/>
        </w:rPr>
        <w:t xml:space="preserve">vrednog zemljišta u iznosu od </w:t>
      </w:r>
      <w:r w:rsidR="00F529DE" w:rsidRPr="00E4604E">
        <w:rPr>
          <w:color w:val="000000" w:themeColor="text1"/>
        </w:rPr>
        <w:t>11.200,00 EUR</w:t>
      </w:r>
      <w:r w:rsidRPr="00E4604E">
        <w:rPr>
          <w:color w:val="000000" w:themeColor="text1"/>
        </w:rPr>
        <w:t xml:space="preserve">, prihod od prodaje građevinskog zemljišta </w:t>
      </w:r>
      <w:r w:rsidR="00B37A27" w:rsidRPr="00E4604E">
        <w:rPr>
          <w:color w:val="000000" w:themeColor="text1"/>
        </w:rPr>
        <w:t xml:space="preserve">56.600,00 </w:t>
      </w:r>
      <w:r w:rsidR="00F529DE" w:rsidRPr="00E4604E">
        <w:rPr>
          <w:color w:val="000000" w:themeColor="text1"/>
        </w:rPr>
        <w:t>EUR</w:t>
      </w:r>
      <w:r w:rsidR="00B37A27" w:rsidRPr="00E4604E">
        <w:rPr>
          <w:color w:val="000000" w:themeColor="text1"/>
        </w:rPr>
        <w:t>.</w:t>
      </w:r>
    </w:p>
    <w:p w14:paraId="51A8D89A" w14:textId="77777777" w:rsidR="00107DCF" w:rsidRPr="00E4604E" w:rsidRDefault="00107DCF" w:rsidP="00107DCF">
      <w:pPr>
        <w:pStyle w:val="Odlomakpopisa"/>
        <w:spacing w:after="0" w:line="240" w:lineRule="auto"/>
        <w:ind w:left="527"/>
        <w:mirrorIndents/>
        <w:jc w:val="both"/>
        <w:rPr>
          <w:color w:val="000000" w:themeColor="text1"/>
        </w:rPr>
      </w:pPr>
    </w:p>
    <w:p w14:paraId="6AFA3854" w14:textId="5667542F" w:rsidR="00A65E5B" w:rsidRPr="00E4604E" w:rsidRDefault="00A65E5B" w:rsidP="00C066F8">
      <w:pPr>
        <w:pStyle w:val="Odlomakpopisa"/>
        <w:numPr>
          <w:ilvl w:val="0"/>
          <w:numId w:val="4"/>
        </w:numPr>
        <w:tabs>
          <w:tab w:val="left" w:pos="1418"/>
        </w:tabs>
        <w:spacing w:after="0" w:line="240" w:lineRule="auto"/>
        <w:ind w:left="527" w:hanging="527"/>
        <w:mirrorIndents/>
        <w:jc w:val="both"/>
        <w:rPr>
          <w:b/>
          <w:color w:val="000000" w:themeColor="text1"/>
        </w:rPr>
      </w:pPr>
      <w:r w:rsidRPr="00E4604E">
        <w:rPr>
          <w:b/>
          <w:color w:val="000000" w:themeColor="text1"/>
        </w:rPr>
        <w:t xml:space="preserve">Prihodi od prodaje proizvedene dugotrajne imovine planirani su u iznosu od  </w:t>
      </w:r>
      <w:r w:rsidR="00B37A27" w:rsidRPr="00E4604E">
        <w:rPr>
          <w:b/>
          <w:color w:val="000000" w:themeColor="text1"/>
        </w:rPr>
        <w:t>365.000</w:t>
      </w:r>
      <w:r w:rsidR="00F529DE" w:rsidRPr="00E4604E">
        <w:rPr>
          <w:b/>
          <w:color w:val="000000" w:themeColor="text1"/>
        </w:rPr>
        <w:t>,00 EUR.</w:t>
      </w:r>
    </w:p>
    <w:p w14:paraId="1C4FEDD2" w14:textId="443E4C33" w:rsidR="00A65E5B" w:rsidRPr="00E4604E" w:rsidRDefault="00A65E5B" w:rsidP="00C066F8">
      <w:pPr>
        <w:pStyle w:val="Odlomakpopisa"/>
        <w:numPr>
          <w:ilvl w:val="0"/>
          <w:numId w:val="11"/>
        </w:numPr>
        <w:spacing w:after="0" w:line="240" w:lineRule="auto"/>
        <w:ind w:left="527" w:hanging="527"/>
        <w:mirrorIndents/>
        <w:jc w:val="both"/>
        <w:rPr>
          <w:color w:val="000000" w:themeColor="text1"/>
        </w:rPr>
      </w:pPr>
      <w:r w:rsidRPr="00E4604E">
        <w:rPr>
          <w:color w:val="000000" w:themeColor="text1"/>
        </w:rPr>
        <w:t xml:space="preserve">Prihod od prodaje stanova u vlasništvu Grada u iznosu od </w:t>
      </w:r>
      <w:r w:rsidR="00F529DE" w:rsidRPr="00E4604E">
        <w:rPr>
          <w:color w:val="000000" w:themeColor="text1"/>
        </w:rPr>
        <w:t>27.000,00 EUR,</w:t>
      </w:r>
      <w:r w:rsidR="008B2E7E" w:rsidRPr="00E4604E">
        <w:rPr>
          <w:color w:val="000000" w:themeColor="text1"/>
        </w:rPr>
        <w:t xml:space="preserve"> </w:t>
      </w:r>
      <w:r w:rsidRPr="00E4604E">
        <w:rPr>
          <w:color w:val="000000" w:themeColor="text1"/>
        </w:rPr>
        <w:t>prihod od prodaje stanova na kojima postoji stanarsko pra</w:t>
      </w:r>
      <w:r w:rsidR="008B2E7E" w:rsidRPr="00E4604E">
        <w:rPr>
          <w:color w:val="000000" w:themeColor="text1"/>
        </w:rPr>
        <w:t xml:space="preserve">vo u iznosu od </w:t>
      </w:r>
      <w:r w:rsidR="00032006" w:rsidRPr="00E4604E">
        <w:rPr>
          <w:color w:val="000000" w:themeColor="text1"/>
        </w:rPr>
        <w:t>6.000,00</w:t>
      </w:r>
      <w:r w:rsidR="00F529DE" w:rsidRPr="00E4604E">
        <w:rPr>
          <w:color w:val="000000" w:themeColor="text1"/>
        </w:rPr>
        <w:t xml:space="preserve"> EUR</w:t>
      </w:r>
      <w:r w:rsidR="008B2E7E" w:rsidRPr="00E4604E">
        <w:rPr>
          <w:color w:val="000000" w:themeColor="text1"/>
        </w:rPr>
        <w:t xml:space="preserve"> te prihod od prodaje stanova temeljem zakona o stambenom zbrinjavanju za potpomognuta područja gdje je sav prihod od prodaje stanova pri</w:t>
      </w:r>
      <w:r w:rsidR="00896F6C" w:rsidRPr="00E4604E">
        <w:rPr>
          <w:color w:val="000000" w:themeColor="text1"/>
        </w:rPr>
        <w:t xml:space="preserve">hod jedinice lokalne samouprave u planiranom iznosu od </w:t>
      </w:r>
      <w:r w:rsidR="00F529DE" w:rsidRPr="00E4604E">
        <w:rPr>
          <w:color w:val="000000" w:themeColor="text1"/>
        </w:rPr>
        <w:t>32.000,00 EUR, prodaja Hotela Gacka 300.000,00 EUR.</w:t>
      </w:r>
    </w:p>
    <w:p w14:paraId="1BD2BC87" w14:textId="77777777" w:rsidR="008B2E7E" w:rsidRPr="00E4604E" w:rsidRDefault="008B2E7E" w:rsidP="00C066F8">
      <w:pPr>
        <w:spacing w:after="0" w:line="240" w:lineRule="auto"/>
        <w:contextualSpacing/>
        <w:mirrorIndents/>
        <w:jc w:val="both"/>
        <w:rPr>
          <w:b/>
          <w:color w:val="000000" w:themeColor="text1"/>
        </w:rPr>
      </w:pPr>
    </w:p>
    <w:p w14:paraId="7E974CA6" w14:textId="77777777" w:rsidR="008B2E7E" w:rsidRPr="00E4604E" w:rsidRDefault="008B2E7E" w:rsidP="00235C47">
      <w:pPr>
        <w:pStyle w:val="Odlomakpopisa"/>
        <w:numPr>
          <w:ilvl w:val="2"/>
          <w:numId w:val="5"/>
        </w:numPr>
        <w:spacing w:after="0" w:line="240" w:lineRule="auto"/>
        <w:ind w:left="0" w:firstLine="0"/>
        <w:mirrorIndents/>
        <w:jc w:val="both"/>
        <w:rPr>
          <w:b/>
          <w:color w:val="000000" w:themeColor="text1"/>
        </w:rPr>
      </w:pPr>
      <w:r w:rsidRPr="00E4604E">
        <w:rPr>
          <w:b/>
          <w:color w:val="000000" w:themeColor="text1"/>
        </w:rPr>
        <w:t>Primici od financijske imovine i zaduživanja</w:t>
      </w:r>
    </w:p>
    <w:p w14:paraId="6190C9D7" w14:textId="3F94B3E7" w:rsidR="008B2E7E" w:rsidRPr="00E4604E" w:rsidRDefault="000A6E71" w:rsidP="00235C47">
      <w:pPr>
        <w:spacing w:after="0" w:line="240" w:lineRule="auto"/>
        <w:ind w:left="527" w:hanging="527"/>
        <w:jc w:val="both"/>
        <w:rPr>
          <w:color w:val="000000" w:themeColor="text1"/>
        </w:rPr>
      </w:pPr>
      <w:r w:rsidRPr="00E4604E">
        <w:rPr>
          <w:color w:val="000000" w:themeColor="text1"/>
        </w:rPr>
        <w:tab/>
      </w:r>
      <w:r w:rsidR="008B2E7E" w:rsidRPr="00E4604E">
        <w:rPr>
          <w:color w:val="000000" w:themeColor="text1"/>
        </w:rPr>
        <w:t>Grad Otočac planira u 202</w:t>
      </w:r>
      <w:r w:rsidR="00F72C09">
        <w:rPr>
          <w:color w:val="000000" w:themeColor="text1"/>
        </w:rPr>
        <w:t>4</w:t>
      </w:r>
      <w:r w:rsidR="008B2E7E" w:rsidRPr="00E4604E">
        <w:rPr>
          <w:color w:val="000000" w:themeColor="text1"/>
        </w:rPr>
        <w:t xml:space="preserve">. godini u iznosu od </w:t>
      </w:r>
      <w:r w:rsidR="00F529DE" w:rsidRPr="00E4604E">
        <w:rPr>
          <w:color w:val="000000" w:themeColor="text1"/>
        </w:rPr>
        <w:t>90.000,00 EUR</w:t>
      </w:r>
      <w:r w:rsidR="00235C47" w:rsidRPr="00E4604E">
        <w:rPr>
          <w:color w:val="000000" w:themeColor="text1"/>
        </w:rPr>
        <w:t>, a odnosi se na beskamatni zajam iz državnog proračuna, odnosno stanje duga JLS na dan 31.12.202</w:t>
      </w:r>
      <w:r w:rsidR="00C66CD9">
        <w:rPr>
          <w:color w:val="000000" w:themeColor="text1"/>
        </w:rPr>
        <w:t>4</w:t>
      </w:r>
      <w:r w:rsidR="00235C47" w:rsidRPr="00E4604E">
        <w:rPr>
          <w:color w:val="000000" w:themeColor="text1"/>
        </w:rPr>
        <w:t>.</w:t>
      </w:r>
      <w:r w:rsidR="00CF522B">
        <w:rPr>
          <w:color w:val="000000" w:themeColor="text1"/>
        </w:rPr>
        <w:t xml:space="preserve"> </w:t>
      </w:r>
      <w:r w:rsidR="00235C47" w:rsidRPr="00E4604E">
        <w:rPr>
          <w:color w:val="000000" w:themeColor="text1"/>
        </w:rPr>
        <w:t xml:space="preserve">godine po namirenju nedostajućih sredstava na računu poreza na dohodak i prirezu poreza na dohodak za povrat po godišnjoj prijavi. </w:t>
      </w:r>
    </w:p>
    <w:p w14:paraId="0A9C1945" w14:textId="77777777" w:rsidR="008B2E7E" w:rsidRPr="00E4604E" w:rsidRDefault="008B2E7E" w:rsidP="00C066F8">
      <w:pPr>
        <w:pStyle w:val="Odlomakpopisa"/>
        <w:spacing w:after="0" w:line="240" w:lineRule="auto"/>
        <w:ind w:left="0"/>
        <w:mirrorIndents/>
        <w:jc w:val="both"/>
        <w:rPr>
          <w:b/>
          <w:color w:val="000000" w:themeColor="text1"/>
        </w:rPr>
      </w:pPr>
    </w:p>
    <w:p w14:paraId="21822F94" w14:textId="7D8DAF8D" w:rsidR="00A65E5B" w:rsidRPr="001D1661" w:rsidRDefault="00A65E5B" w:rsidP="00C066F8">
      <w:pPr>
        <w:pStyle w:val="Odlomakpopisa"/>
        <w:numPr>
          <w:ilvl w:val="2"/>
          <w:numId w:val="5"/>
        </w:numPr>
        <w:spacing w:after="0" w:line="240" w:lineRule="auto"/>
        <w:ind w:left="527" w:hanging="527"/>
        <w:mirrorIndents/>
        <w:jc w:val="both"/>
        <w:rPr>
          <w:bCs/>
          <w:color w:val="000000" w:themeColor="text1"/>
        </w:rPr>
      </w:pPr>
      <w:r w:rsidRPr="001D1661">
        <w:rPr>
          <w:b/>
          <w:color w:val="000000" w:themeColor="text1"/>
        </w:rPr>
        <w:t>Višak prihoda poslovanja</w:t>
      </w:r>
      <w:r w:rsidRPr="001D1661">
        <w:rPr>
          <w:bCs/>
          <w:color w:val="000000" w:themeColor="text1"/>
        </w:rPr>
        <w:t xml:space="preserve"> planiran je u iznosu od </w:t>
      </w:r>
      <w:r w:rsidR="00D102A1" w:rsidRPr="001D1661">
        <w:rPr>
          <w:bCs/>
          <w:color w:val="000000" w:themeColor="text1"/>
        </w:rPr>
        <w:t>75.470,00</w:t>
      </w:r>
      <w:r w:rsidR="00F529DE" w:rsidRPr="001D1661">
        <w:rPr>
          <w:bCs/>
          <w:color w:val="000000" w:themeColor="text1"/>
        </w:rPr>
        <w:t xml:space="preserve"> EUR</w:t>
      </w:r>
      <w:r w:rsidR="00896F6C" w:rsidRPr="001D1661">
        <w:rPr>
          <w:bCs/>
          <w:color w:val="000000" w:themeColor="text1"/>
        </w:rPr>
        <w:t xml:space="preserve"> koji se prenosi iz 202</w:t>
      </w:r>
      <w:r w:rsidR="00D102A1" w:rsidRPr="001D1661">
        <w:rPr>
          <w:bCs/>
          <w:color w:val="000000" w:themeColor="text1"/>
        </w:rPr>
        <w:t>3</w:t>
      </w:r>
      <w:r w:rsidR="00896F6C" w:rsidRPr="001D1661">
        <w:rPr>
          <w:bCs/>
          <w:color w:val="000000" w:themeColor="text1"/>
        </w:rPr>
        <w:t>.</w:t>
      </w:r>
      <w:r w:rsidR="00CF522B">
        <w:rPr>
          <w:bCs/>
          <w:color w:val="000000" w:themeColor="text1"/>
        </w:rPr>
        <w:t xml:space="preserve"> </w:t>
      </w:r>
      <w:r w:rsidR="00896F6C" w:rsidRPr="001D1661">
        <w:rPr>
          <w:bCs/>
          <w:color w:val="000000" w:themeColor="text1"/>
        </w:rPr>
        <w:t>godin</w:t>
      </w:r>
      <w:r w:rsidR="00CF522B">
        <w:rPr>
          <w:bCs/>
          <w:color w:val="000000" w:themeColor="text1"/>
        </w:rPr>
        <w:t>e</w:t>
      </w:r>
      <w:r w:rsidRPr="001D1661">
        <w:rPr>
          <w:bCs/>
          <w:color w:val="000000" w:themeColor="text1"/>
        </w:rPr>
        <w:t xml:space="preserve"> </w:t>
      </w:r>
      <w:r w:rsidR="00F529DE" w:rsidRPr="001D1661">
        <w:rPr>
          <w:bCs/>
          <w:color w:val="000000" w:themeColor="text1"/>
        </w:rPr>
        <w:t xml:space="preserve">(višak Grada Otočca u iznosu od </w:t>
      </w:r>
      <w:r w:rsidR="00D102A1" w:rsidRPr="001D1661">
        <w:rPr>
          <w:bCs/>
          <w:color w:val="000000" w:themeColor="text1"/>
        </w:rPr>
        <w:t>50.000,00</w:t>
      </w:r>
      <w:r w:rsidR="00F529DE" w:rsidRPr="001D1661">
        <w:rPr>
          <w:bCs/>
          <w:color w:val="000000" w:themeColor="text1"/>
        </w:rPr>
        <w:t xml:space="preserve"> EUR i višak </w:t>
      </w:r>
      <w:proofErr w:type="spellStart"/>
      <w:r w:rsidR="00F529DE" w:rsidRPr="001D1661">
        <w:rPr>
          <w:bCs/>
          <w:color w:val="000000" w:themeColor="text1"/>
        </w:rPr>
        <w:t>Gackog</w:t>
      </w:r>
      <w:proofErr w:type="spellEnd"/>
      <w:r w:rsidR="00F529DE" w:rsidRPr="001D1661">
        <w:rPr>
          <w:bCs/>
          <w:color w:val="000000" w:themeColor="text1"/>
        </w:rPr>
        <w:t xml:space="preserve"> pučkog otvorenog učilišta u iznosu od 25.</w:t>
      </w:r>
      <w:r w:rsidR="00D102A1" w:rsidRPr="001D1661">
        <w:rPr>
          <w:bCs/>
          <w:color w:val="000000" w:themeColor="text1"/>
        </w:rPr>
        <w:t>470,00</w:t>
      </w:r>
      <w:r w:rsidR="00F529DE" w:rsidRPr="001D1661">
        <w:rPr>
          <w:bCs/>
          <w:color w:val="000000" w:themeColor="text1"/>
        </w:rPr>
        <w:t xml:space="preserve"> EUR).</w:t>
      </w:r>
    </w:p>
    <w:p w14:paraId="1A680D7F" w14:textId="77777777" w:rsidR="00FA3FFC" w:rsidRPr="00E4604E" w:rsidRDefault="00FA3FFC" w:rsidP="001D1661">
      <w:pPr>
        <w:pStyle w:val="Odlomakpopisa"/>
        <w:spacing w:after="0" w:line="240" w:lineRule="auto"/>
        <w:ind w:left="0" w:hanging="527"/>
        <w:mirrorIndents/>
        <w:jc w:val="both"/>
        <w:rPr>
          <w:b/>
          <w:color w:val="000000" w:themeColor="text1"/>
        </w:rPr>
      </w:pPr>
    </w:p>
    <w:p w14:paraId="24DA749D" w14:textId="70A95F7B" w:rsidR="00E04BF8" w:rsidRPr="001D1661" w:rsidRDefault="00906F74" w:rsidP="001D1661">
      <w:pPr>
        <w:pStyle w:val="Odlomakpopisa"/>
        <w:numPr>
          <w:ilvl w:val="2"/>
          <w:numId w:val="5"/>
        </w:numPr>
        <w:spacing w:after="0" w:line="240" w:lineRule="auto"/>
        <w:ind w:hanging="527"/>
        <w:mirrorIndents/>
        <w:jc w:val="both"/>
        <w:rPr>
          <w:b/>
          <w:color w:val="000000" w:themeColor="text1"/>
        </w:rPr>
      </w:pPr>
      <w:r w:rsidRPr="001D1661">
        <w:rPr>
          <w:b/>
          <w:color w:val="000000" w:themeColor="text1"/>
        </w:rPr>
        <w:t>Višegodišnji plan uravnoteženja proračuna</w:t>
      </w:r>
    </w:p>
    <w:p w14:paraId="0654FB67" w14:textId="6E8BFC24" w:rsidR="00906F74" w:rsidRPr="001D1661" w:rsidRDefault="001D1661" w:rsidP="001D1661">
      <w:pPr>
        <w:pStyle w:val="Odlomakpopisa"/>
        <w:spacing w:after="0" w:line="240" w:lineRule="auto"/>
        <w:ind w:left="527" w:hanging="527"/>
        <w:mirrorIndents/>
        <w:jc w:val="both"/>
        <w:rPr>
          <w:bCs/>
          <w:color w:val="000000" w:themeColor="text1"/>
        </w:rPr>
      </w:pPr>
      <w:r>
        <w:rPr>
          <w:bCs/>
          <w:color w:val="000000" w:themeColor="text1"/>
        </w:rPr>
        <w:t xml:space="preserve">        Planirani višak u iznosu od</w:t>
      </w:r>
      <w:r w:rsidRPr="001D1661">
        <w:rPr>
          <w:bCs/>
          <w:color w:val="000000" w:themeColor="text1"/>
        </w:rPr>
        <w:t xml:space="preserve"> 75.470,00 EUR koji se prenosi iz 2023.</w:t>
      </w:r>
      <w:r>
        <w:rPr>
          <w:bCs/>
          <w:color w:val="000000" w:themeColor="text1"/>
        </w:rPr>
        <w:t xml:space="preserve"> </w:t>
      </w:r>
      <w:r w:rsidRPr="001D1661">
        <w:rPr>
          <w:bCs/>
          <w:color w:val="000000" w:themeColor="text1"/>
        </w:rPr>
        <w:t>godine</w:t>
      </w:r>
      <w:r>
        <w:rPr>
          <w:bCs/>
          <w:color w:val="000000" w:themeColor="text1"/>
        </w:rPr>
        <w:t xml:space="preserve"> (</w:t>
      </w:r>
      <w:r w:rsidRPr="001D1661">
        <w:rPr>
          <w:bCs/>
          <w:color w:val="000000" w:themeColor="text1"/>
        </w:rPr>
        <w:t xml:space="preserve">višak Grada Otočca u iznosu od 50.000,00 EUR i višak </w:t>
      </w:r>
      <w:proofErr w:type="spellStart"/>
      <w:r w:rsidRPr="001D1661">
        <w:rPr>
          <w:bCs/>
          <w:color w:val="000000" w:themeColor="text1"/>
        </w:rPr>
        <w:t>Gackog</w:t>
      </w:r>
      <w:proofErr w:type="spellEnd"/>
      <w:r w:rsidRPr="001D1661">
        <w:rPr>
          <w:bCs/>
          <w:color w:val="000000" w:themeColor="text1"/>
        </w:rPr>
        <w:t xml:space="preserve"> pučkog otvorenog učilišta u iznosu od 25.470,00 EUR</w:t>
      </w:r>
      <w:r>
        <w:rPr>
          <w:bCs/>
          <w:color w:val="000000" w:themeColor="text1"/>
        </w:rPr>
        <w:t>)</w:t>
      </w:r>
      <w:r w:rsidR="00906F74" w:rsidRPr="001D1661">
        <w:rPr>
          <w:bCs/>
          <w:color w:val="000000" w:themeColor="text1"/>
        </w:rPr>
        <w:t xml:space="preserve"> </w:t>
      </w:r>
      <w:r>
        <w:rPr>
          <w:bCs/>
          <w:color w:val="000000" w:themeColor="text1"/>
        </w:rPr>
        <w:t xml:space="preserve">će se u </w:t>
      </w:r>
      <w:r w:rsidR="00906F74" w:rsidRPr="001D1661">
        <w:rPr>
          <w:bCs/>
          <w:color w:val="000000" w:themeColor="text1"/>
        </w:rPr>
        <w:t>potpunosti iskoristiti u jednoj proračunskoj godini odnosno u 2024. godini.</w:t>
      </w:r>
    </w:p>
    <w:p w14:paraId="3A3E627C" w14:textId="77777777" w:rsidR="00906F74" w:rsidRDefault="00906F74" w:rsidP="00906F74">
      <w:pPr>
        <w:spacing w:after="0" w:line="240" w:lineRule="auto"/>
        <w:mirrorIndents/>
        <w:jc w:val="both"/>
        <w:rPr>
          <w:b/>
          <w:color w:val="000000" w:themeColor="text1"/>
        </w:rPr>
      </w:pPr>
    </w:p>
    <w:p w14:paraId="3B839237" w14:textId="77777777" w:rsidR="005A4D88" w:rsidRPr="00E4604E" w:rsidRDefault="005A4D88" w:rsidP="00906F74">
      <w:pPr>
        <w:spacing w:after="0" w:line="240" w:lineRule="auto"/>
        <w:mirrorIndents/>
        <w:jc w:val="both"/>
        <w:rPr>
          <w:b/>
          <w:color w:val="000000" w:themeColor="text1"/>
        </w:rPr>
      </w:pPr>
    </w:p>
    <w:p w14:paraId="19ED0C50" w14:textId="6E44B651" w:rsidR="00906F74" w:rsidRDefault="005A4D88" w:rsidP="005A4D88">
      <w:pPr>
        <w:pStyle w:val="Odlomakpopisa"/>
        <w:numPr>
          <w:ilvl w:val="0"/>
          <w:numId w:val="5"/>
        </w:numPr>
        <w:spacing w:after="0" w:line="240" w:lineRule="auto"/>
        <w:mirrorIndents/>
        <w:jc w:val="both"/>
        <w:rPr>
          <w:b/>
          <w:color w:val="000000" w:themeColor="text1"/>
        </w:rPr>
      </w:pPr>
      <w:r>
        <w:rPr>
          <w:b/>
          <w:color w:val="000000" w:themeColor="text1"/>
        </w:rPr>
        <w:t>RAČUN RASHODA I IZDATAKA</w:t>
      </w:r>
    </w:p>
    <w:p w14:paraId="4642753D" w14:textId="77777777" w:rsidR="005A4D88" w:rsidRPr="005A4D88" w:rsidRDefault="005A4D88" w:rsidP="005A4D88">
      <w:pPr>
        <w:pStyle w:val="Odlomakpopisa"/>
        <w:spacing w:after="0" w:line="240" w:lineRule="auto"/>
        <w:ind w:left="360"/>
        <w:mirrorIndents/>
        <w:jc w:val="both"/>
        <w:rPr>
          <w:b/>
          <w:color w:val="000000" w:themeColor="text1"/>
        </w:rPr>
      </w:pPr>
    </w:p>
    <w:p w14:paraId="6BB87CB4" w14:textId="5E0C8A52" w:rsidR="00E04BF8" w:rsidRPr="00E4604E" w:rsidRDefault="00E04BF8" w:rsidP="00C535AD">
      <w:pPr>
        <w:pStyle w:val="Odlomakpopisa"/>
        <w:numPr>
          <w:ilvl w:val="1"/>
          <w:numId w:val="5"/>
        </w:numPr>
        <w:spacing w:after="0" w:line="240" w:lineRule="auto"/>
        <w:ind w:left="431" w:hanging="431"/>
        <w:mirrorIndents/>
        <w:jc w:val="both"/>
        <w:rPr>
          <w:b/>
          <w:color w:val="000000" w:themeColor="text1"/>
        </w:rPr>
      </w:pPr>
      <w:r w:rsidRPr="00E4604E">
        <w:rPr>
          <w:b/>
          <w:color w:val="000000" w:themeColor="text1"/>
        </w:rPr>
        <w:t>R</w:t>
      </w:r>
      <w:r w:rsidR="005A4D88" w:rsidRPr="00E4604E">
        <w:rPr>
          <w:b/>
          <w:color w:val="000000" w:themeColor="text1"/>
        </w:rPr>
        <w:t>ashodi i izdaci</w:t>
      </w:r>
    </w:p>
    <w:p w14:paraId="1F950525" w14:textId="77777777" w:rsidR="00E04BF8" w:rsidRPr="00E4604E" w:rsidRDefault="00E04BF8" w:rsidP="00C066F8">
      <w:pPr>
        <w:spacing w:after="0" w:line="240" w:lineRule="auto"/>
        <w:contextualSpacing/>
        <w:mirrorIndents/>
        <w:jc w:val="both"/>
        <w:rPr>
          <w:b/>
          <w:color w:val="000000" w:themeColor="text1"/>
        </w:rPr>
      </w:pPr>
    </w:p>
    <w:p w14:paraId="32F32ABE" w14:textId="54D59C5D" w:rsidR="00A65E5B" w:rsidRPr="00E4604E" w:rsidRDefault="00A65E5B" w:rsidP="00C066F8">
      <w:pPr>
        <w:spacing w:after="0" w:line="240" w:lineRule="auto"/>
        <w:contextualSpacing/>
        <w:mirrorIndents/>
        <w:jc w:val="both"/>
        <w:rPr>
          <w:color w:val="000000" w:themeColor="text1"/>
        </w:rPr>
      </w:pPr>
      <w:r w:rsidRPr="00E4604E">
        <w:rPr>
          <w:color w:val="000000" w:themeColor="text1"/>
        </w:rPr>
        <w:t>Planiranje rashoda i izdataka u prijedlogu</w:t>
      </w:r>
      <w:r w:rsidR="00755235" w:rsidRPr="00E4604E">
        <w:rPr>
          <w:color w:val="000000" w:themeColor="text1"/>
        </w:rPr>
        <w:t xml:space="preserve"> </w:t>
      </w:r>
      <w:r w:rsidR="00FA3FFC" w:rsidRPr="00E4604E">
        <w:rPr>
          <w:color w:val="000000" w:themeColor="text1"/>
        </w:rPr>
        <w:t xml:space="preserve">Proračuna Grada Otočca </w:t>
      </w:r>
      <w:r w:rsidR="00E04BF8" w:rsidRPr="00E4604E">
        <w:rPr>
          <w:color w:val="000000" w:themeColor="text1"/>
        </w:rPr>
        <w:t>za 202</w:t>
      </w:r>
      <w:r w:rsidR="00A20B6F" w:rsidRPr="00E4604E">
        <w:rPr>
          <w:color w:val="000000" w:themeColor="text1"/>
        </w:rPr>
        <w:t>4</w:t>
      </w:r>
      <w:r w:rsidR="00E04BF8" w:rsidRPr="00E4604E">
        <w:rPr>
          <w:color w:val="000000" w:themeColor="text1"/>
        </w:rPr>
        <w:t>.</w:t>
      </w:r>
      <w:r w:rsidR="00654F4C" w:rsidRPr="00E4604E">
        <w:rPr>
          <w:color w:val="000000" w:themeColor="text1"/>
        </w:rPr>
        <w:t xml:space="preserve"> </w:t>
      </w:r>
      <w:r w:rsidR="00320F20" w:rsidRPr="00E4604E">
        <w:rPr>
          <w:color w:val="000000" w:themeColor="text1"/>
        </w:rPr>
        <w:t>godinu usklađeno je sa realnim</w:t>
      </w:r>
      <w:r w:rsidRPr="00E4604E">
        <w:rPr>
          <w:color w:val="000000" w:themeColor="text1"/>
        </w:rPr>
        <w:t xml:space="preserve"> procjenama prihoda i primitaka, vodeći računa</w:t>
      </w:r>
      <w:r w:rsidR="00A57340" w:rsidRPr="00E4604E">
        <w:rPr>
          <w:color w:val="000000" w:themeColor="text1"/>
        </w:rPr>
        <w:t xml:space="preserve"> o prioritetima  u financiranju.</w:t>
      </w:r>
    </w:p>
    <w:p w14:paraId="35BB8DBF" w14:textId="77777777" w:rsidR="00E04BF8" w:rsidRPr="00E4604E" w:rsidRDefault="00E04BF8" w:rsidP="00C066F8">
      <w:pPr>
        <w:spacing w:after="0" w:line="240" w:lineRule="auto"/>
        <w:contextualSpacing/>
        <w:mirrorIndents/>
        <w:jc w:val="both"/>
        <w:rPr>
          <w:color w:val="000000" w:themeColor="text1"/>
        </w:rPr>
      </w:pPr>
    </w:p>
    <w:p w14:paraId="7739A03D" w14:textId="437974D7" w:rsidR="00A65E5B" w:rsidRPr="00E4604E" w:rsidRDefault="00A65E5B" w:rsidP="005B53AE">
      <w:pPr>
        <w:pStyle w:val="Odlomakpopisa"/>
        <w:numPr>
          <w:ilvl w:val="2"/>
          <w:numId w:val="5"/>
        </w:numPr>
        <w:spacing w:after="0" w:line="240" w:lineRule="auto"/>
        <w:ind w:left="527" w:hanging="527"/>
        <w:mirrorIndents/>
        <w:jc w:val="both"/>
        <w:rPr>
          <w:color w:val="000000" w:themeColor="text1"/>
        </w:rPr>
      </w:pPr>
      <w:r w:rsidRPr="00E4604E">
        <w:rPr>
          <w:b/>
          <w:color w:val="000000" w:themeColor="text1"/>
        </w:rPr>
        <w:t xml:space="preserve"> Rashodi poslovanja</w:t>
      </w:r>
      <w:r w:rsidRPr="00E4604E">
        <w:rPr>
          <w:color w:val="000000" w:themeColor="text1"/>
        </w:rPr>
        <w:t>,</w:t>
      </w:r>
      <w:r w:rsidRPr="00E4604E">
        <w:rPr>
          <w:b/>
          <w:color w:val="000000" w:themeColor="text1"/>
        </w:rPr>
        <w:t xml:space="preserve"> </w:t>
      </w:r>
      <w:r w:rsidRPr="00E4604E">
        <w:rPr>
          <w:color w:val="000000" w:themeColor="text1"/>
        </w:rPr>
        <w:t xml:space="preserve">planirani su u iznosu od </w:t>
      </w:r>
      <w:r w:rsidR="00263E3F" w:rsidRPr="00E4604E">
        <w:rPr>
          <w:color w:val="000000" w:themeColor="text1"/>
        </w:rPr>
        <w:t xml:space="preserve">6.607.925,00 </w:t>
      </w:r>
      <w:r w:rsidR="002166F2" w:rsidRPr="00E4604E">
        <w:rPr>
          <w:color w:val="000000" w:themeColor="text1"/>
        </w:rPr>
        <w:t>EUR</w:t>
      </w:r>
      <w:r w:rsidRPr="00E4604E">
        <w:rPr>
          <w:color w:val="000000" w:themeColor="text1"/>
        </w:rPr>
        <w:t>. Rashodi poslovanja sastoje se od:</w:t>
      </w:r>
    </w:p>
    <w:p w14:paraId="78C54BC7" w14:textId="65BE17D2" w:rsidR="00A65E5B" w:rsidRPr="00E4604E" w:rsidRDefault="00A65E5B" w:rsidP="00C066F8">
      <w:pPr>
        <w:pStyle w:val="Odlomakpopisa"/>
        <w:numPr>
          <w:ilvl w:val="0"/>
          <w:numId w:val="4"/>
        </w:numPr>
        <w:spacing w:after="0" w:line="240" w:lineRule="auto"/>
        <w:ind w:left="527" w:hanging="527"/>
        <w:mirrorIndents/>
        <w:jc w:val="both"/>
        <w:rPr>
          <w:color w:val="000000" w:themeColor="text1"/>
        </w:rPr>
      </w:pPr>
      <w:r w:rsidRPr="00E4604E">
        <w:rPr>
          <w:b/>
          <w:color w:val="000000" w:themeColor="text1"/>
        </w:rPr>
        <w:t xml:space="preserve">Rashodi za zaposlene planirani su u iznosu od </w:t>
      </w:r>
      <w:r w:rsidR="00263E3F" w:rsidRPr="00E4604E">
        <w:rPr>
          <w:b/>
          <w:color w:val="000000" w:themeColor="text1"/>
        </w:rPr>
        <w:t>1.974.400,00</w:t>
      </w:r>
      <w:r w:rsidR="002166F2" w:rsidRPr="00E4604E">
        <w:rPr>
          <w:b/>
          <w:color w:val="000000" w:themeColor="text1"/>
        </w:rPr>
        <w:t xml:space="preserve"> EUR</w:t>
      </w:r>
      <w:r w:rsidRPr="00E4604E">
        <w:rPr>
          <w:b/>
          <w:color w:val="000000" w:themeColor="text1"/>
        </w:rPr>
        <w:t>. Ovi rashodi sastoje se od:</w:t>
      </w:r>
    </w:p>
    <w:p w14:paraId="5792942F" w14:textId="237F63E8" w:rsidR="00C535AD" w:rsidRPr="00E4604E" w:rsidRDefault="00A65E5B" w:rsidP="00C535AD">
      <w:pPr>
        <w:pStyle w:val="Odlomakpopisa"/>
        <w:numPr>
          <w:ilvl w:val="0"/>
          <w:numId w:val="11"/>
        </w:numPr>
        <w:spacing w:after="0" w:line="240" w:lineRule="auto"/>
        <w:ind w:left="527" w:hanging="527"/>
        <w:mirrorIndents/>
        <w:jc w:val="both"/>
        <w:rPr>
          <w:color w:val="000000" w:themeColor="text1"/>
        </w:rPr>
      </w:pPr>
      <w:r w:rsidRPr="00E4604E">
        <w:rPr>
          <w:color w:val="000000" w:themeColor="text1"/>
        </w:rPr>
        <w:t xml:space="preserve">Plaća za zaposlene (bruto) u ukupnom iznosu  </w:t>
      </w:r>
      <w:r w:rsidR="00263E3F" w:rsidRPr="00E4604E">
        <w:rPr>
          <w:color w:val="000000" w:themeColor="text1"/>
        </w:rPr>
        <w:t>1.556.200</w:t>
      </w:r>
      <w:r w:rsidR="009455A4" w:rsidRPr="00E4604E">
        <w:rPr>
          <w:color w:val="000000" w:themeColor="text1"/>
        </w:rPr>
        <w:t>,00 EUR</w:t>
      </w:r>
      <w:r w:rsidRPr="00E4604E">
        <w:rPr>
          <w:color w:val="000000" w:themeColor="text1"/>
        </w:rPr>
        <w:t xml:space="preserve">. U </w:t>
      </w:r>
      <w:r w:rsidR="00320F20" w:rsidRPr="00E4604E">
        <w:rPr>
          <w:color w:val="000000" w:themeColor="text1"/>
        </w:rPr>
        <w:t>P</w:t>
      </w:r>
      <w:r w:rsidRPr="00E4604E">
        <w:rPr>
          <w:color w:val="000000" w:themeColor="text1"/>
        </w:rPr>
        <w:t>roračunu Grada Otočca planiraju se plaće za:</w:t>
      </w:r>
      <w:r w:rsidR="00A57340" w:rsidRPr="00E4604E">
        <w:rPr>
          <w:color w:val="000000" w:themeColor="text1"/>
        </w:rPr>
        <w:t xml:space="preserve"> </w:t>
      </w:r>
      <w:r w:rsidRPr="00E4604E">
        <w:rPr>
          <w:color w:val="000000" w:themeColor="text1"/>
        </w:rPr>
        <w:t>Službenike i namješten</w:t>
      </w:r>
      <w:r w:rsidR="000B28ED" w:rsidRPr="00E4604E">
        <w:rPr>
          <w:color w:val="000000" w:themeColor="text1"/>
        </w:rPr>
        <w:t xml:space="preserve">ike Gradske uprave Grada Otočca, </w:t>
      </w:r>
      <w:r w:rsidR="00EF249D" w:rsidRPr="00E4604E">
        <w:rPr>
          <w:color w:val="000000" w:themeColor="text1"/>
        </w:rPr>
        <w:t xml:space="preserve">zaposleni kod proračunskih </w:t>
      </w:r>
      <w:r w:rsidR="00EF249D" w:rsidRPr="00E4604E">
        <w:rPr>
          <w:color w:val="000000" w:themeColor="text1"/>
        </w:rPr>
        <w:lastRenderedPageBreak/>
        <w:t>korisnika:  D</w:t>
      </w:r>
      <w:r w:rsidR="000B28ED" w:rsidRPr="00E4604E">
        <w:rPr>
          <w:color w:val="000000" w:themeColor="text1"/>
        </w:rPr>
        <w:t xml:space="preserve">ječji vrtić </w:t>
      </w:r>
      <w:r w:rsidR="00981D47" w:rsidRPr="00E4604E">
        <w:rPr>
          <w:color w:val="000000" w:themeColor="text1"/>
        </w:rPr>
        <w:t>„</w:t>
      </w:r>
      <w:proofErr w:type="spellStart"/>
      <w:r w:rsidR="000B28ED" w:rsidRPr="00E4604E">
        <w:rPr>
          <w:color w:val="000000" w:themeColor="text1"/>
        </w:rPr>
        <w:t>Ciciban</w:t>
      </w:r>
      <w:proofErr w:type="spellEnd"/>
      <w:r w:rsidR="00981D47" w:rsidRPr="00E4604E">
        <w:rPr>
          <w:color w:val="000000" w:themeColor="text1"/>
        </w:rPr>
        <w:t>“</w:t>
      </w:r>
      <w:r w:rsidR="000B28ED" w:rsidRPr="00E4604E">
        <w:rPr>
          <w:color w:val="000000" w:themeColor="text1"/>
        </w:rPr>
        <w:t>, J.U.</w:t>
      </w:r>
      <w:r w:rsidR="00C535AD" w:rsidRPr="00E4604E">
        <w:rPr>
          <w:color w:val="000000" w:themeColor="text1"/>
        </w:rPr>
        <w:t xml:space="preserve"> </w:t>
      </w:r>
      <w:r w:rsidR="000B28ED" w:rsidRPr="00E4604E">
        <w:rPr>
          <w:color w:val="000000" w:themeColor="text1"/>
        </w:rPr>
        <w:t xml:space="preserve">Narodnu knjižnicu, </w:t>
      </w:r>
      <w:r w:rsidR="00E04BF8" w:rsidRPr="00E4604E">
        <w:rPr>
          <w:color w:val="000000" w:themeColor="text1"/>
        </w:rPr>
        <w:t>Gacko pučko otvoreno učilište</w:t>
      </w:r>
      <w:r w:rsidRPr="00E4604E">
        <w:rPr>
          <w:color w:val="000000" w:themeColor="text1"/>
        </w:rPr>
        <w:t xml:space="preserve"> i  Centar za pomoć u kući</w:t>
      </w:r>
      <w:r w:rsidR="000B28ED" w:rsidRPr="00E4604E">
        <w:rPr>
          <w:color w:val="000000" w:themeColor="text1"/>
        </w:rPr>
        <w:t>.</w:t>
      </w:r>
      <w:r w:rsidRPr="00E4604E">
        <w:rPr>
          <w:color w:val="000000" w:themeColor="text1"/>
        </w:rPr>
        <w:t xml:space="preserve"> </w:t>
      </w:r>
      <w:r w:rsidR="000B28ED" w:rsidRPr="00E4604E">
        <w:rPr>
          <w:color w:val="000000" w:themeColor="text1"/>
        </w:rPr>
        <w:t xml:space="preserve">Planirane su i plaće za </w:t>
      </w:r>
      <w:r w:rsidR="00EF249D" w:rsidRPr="00E4604E">
        <w:rPr>
          <w:color w:val="000000" w:themeColor="text1"/>
        </w:rPr>
        <w:t>zaposlene</w:t>
      </w:r>
      <w:r w:rsidR="00065B73" w:rsidRPr="00E4604E">
        <w:rPr>
          <w:color w:val="000000" w:themeColor="text1"/>
        </w:rPr>
        <w:t xml:space="preserve"> na javnim ra</w:t>
      </w:r>
      <w:r w:rsidR="00320F20" w:rsidRPr="00E4604E">
        <w:rPr>
          <w:color w:val="000000" w:themeColor="text1"/>
        </w:rPr>
        <w:t>dovima</w:t>
      </w:r>
      <w:r w:rsidR="00263E3F" w:rsidRPr="00E4604E">
        <w:rPr>
          <w:color w:val="000000" w:themeColor="text1"/>
        </w:rPr>
        <w:t>.</w:t>
      </w:r>
    </w:p>
    <w:p w14:paraId="43D395E3" w14:textId="3701C3A4" w:rsidR="00A65E5B" w:rsidRPr="00E4604E" w:rsidRDefault="00A65E5B" w:rsidP="00C535AD">
      <w:pPr>
        <w:pStyle w:val="Odlomakpopisa"/>
        <w:numPr>
          <w:ilvl w:val="0"/>
          <w:numId w:val="11"/>
        </w:numPr>
        <w:spacing w:after="0" w:line="240" w:lineRule="auto"/>
        <w:ind w:left="527" w:hanging="527"/>
        <w:mirrorIndents/>
        <w:jc w:val="both"/>
        <w:rPr>
          <w:color w:val="000000" w:themeColor="text1"/>
        </w:rPr>
      </w:pPr>
      <w:r w:rsidRPr="00E4604E">
        <w:rPr>
          <w:color w:val="000000" w:themeColor="text1"/>
        </w:rPr>
        <w:t xml:space="preserve">Ostali rashodi za zaposlene u ukupnom iznosu od </w:t>
      </w:r>
      <w:r w:rsidR="00263E3F" w:rsidRPr="00E4604E">
        <w:rPr>
          <w:color w:val="000000" w:themeColor="text1"/>
        </w:rPr>
        <w:t>182.100</w:t>
      </w:r>
      <w:r w:rsidR="009455A4" w:rsidRPr="00E4604E">
        <w:rPr>
          <w:color w:val="000000" w:themeColor="text1"/>
        </w:rPr>
        <w:t>,00 EUR</w:t>
      </w:r>
      <w:r w:rsidRPr="00E4604E">
        <w:rPr>
          <w:color w:val="000000" w:themeColor="text1"/>
        </w:rPr>
        <w:t xml:space="preserve">  (</w:t>
      </w:r>
      <w:r w:rsidR="00320F20" w:rsidRPr="00E4604E">
        <w:rPr>
          <w:color w:val="000000" w:themeColor="text1"/>
        </w:rPr>
        <w:t xml:space="preserve">otpremnine, </w:t>
      </w:r>
      <w:r w:rsidRPr="00E4604E">
        <w:rPr>
          <w:color w:val="000000" w:themeColor="text1"/>
        </w:rPr>
        <w:t xml:space="preserve">nagrade, darovi, naknade za bolest invalidnost i smrtni slučaj, regresi i ostali nenavedeni rashodi za zaposlene). </w:t>
      </w:r>
    </w:p>
    <w:p w14:paraId="2729F125" w14:textId="5F5B4A45" w:rsidR="00A65E5B" w:rsidRPr="00E4604E" w:rsidRDefault="00A65E5B" w:rsidP="00C066F8">
      <w:pPr>
        <w:pStyle w:val="Odlomakpopisa"/>
        <w:numPr>
          <w:ilvl w:val="0"/>
          <w:numId w:val="11"/>
        </w:numPr>
        <w:spacing w:after="0" w:line="240" w:lineRule="auto"/>
        <w:ind w:left="527" w:hanging="527"/>
        <w:mirrorIndents/>
        <w:jc w:val="both"/>
        <w:rPr>
          <w:color w:val="000000" w:themeColor="text1"/>
        </w:rPr>
      </w:pPr>
      <w:r w:rsidRPr="00E4604E">
        <w:rPr>
          <w:color w:val="000000" w:themeColor="text1"/>
        </w:rPr>
        <w:t xml:space="preserve">Doprinosi na plaće u ukupnom iznosu od </w:t>
      </w:r>
      <w:r w:rsidR="00263E3F" w:rsidRPr="00E4604E">
        <w:rPr>
          <w:color w:val="000000" w:themeColor="text1"/>
        </w:rPr>
        <w:t>236.100,00</w:t>
      </w:r>
      <w:r w:rsidR="009455A4" w:rsidRPr="00E4604E">
        <w:rPr>
          <w:color w:val="000000" w:themeColor="text1"/>
        </w:rPr>
        <w:t xml:space="preserve"> EUR</w:t>
      </w:r>
      <w:r w:rsidRPr="00E4604E">
        <w:rPr>
          <w:color w:val="000000" w:themeColor="text1"/>
        </w:rPr>
        <w:t xml:space="preserve"> (dopr</w:t>
      </w:r>
      <w:r w:rsidR="00065B73" w:rsidRPr="00E4604E">
        <w:rPr>
          <w:color w:val="000000" w:themeColor="text1"/>
        </w:rPr>
        <w:t>inos za zdravstveno osiguranje).</w:t>
      </w:r>
    </w:p>
    <w:p w14:paraId="0F14DD74" w14:textId="77777777" w:rsidR="00102E36" w:rsidRPr="00E4604E" w:rsidRDefault="00102E36" w:rsidP="00C066F8">
      <w:pPr>
        <w:spacing w:after="0" w:line="240" w:lineRule="auto"/>
        <w:contextualSpacing/>
        <w:mirrorIndents/>
        <w:jc w:val="both"/>
        <w:rPr>
          <w:color w:val="000000" w:themeColor="text1"/>
        </w:rPr>
      </w:pPr>
    </w:p>
    <w:p w14:paraId="2E8069C8" w14:textId="78D26016" w:rsidR="00A65E5B" w:rsidRPr="00E4604E" w:rsidRDefault="00A65E5B" w:rsidP="00C066F8">
      <w:pPr>
        <w:pStyle w:val="Odlomakpopisa"/>
        <w:numPr>
          <w:ilvl w:val="0"/>
          <w:numId w:val="4"/>
        </w:numPr>
        <w:spacing w:after="0" w:line="240" w:lineRule="auto"/>
        <w:ind w:left="527" w:hanging="527"/>
        <w:mirrorIndents/>
        <w:jc w:val="both"/>
        <w:rPr>
          <w:color w:val="000000" w:themeColor="text1"/>
        </w:rPr>
      </w:pPr>
      <w:r w:rsidRPr="00E4604E">
        <w:rPr>
          <w:b/>
          <w:color w:val="000000" w:themeColor="text1"/>
        </w:rPr>
        <w:t xml:space="preserve">Materijalni rashodi planirani su u iznosu od </w:t>
      </w:r>
      <w:r w:rsidR="009455A4" w:rsidRPr="00E4604E">
        <w:rPr>
          <w:b/>
          <w:color w:val="000000" w:themeColor="text1"/>
        </w:rPr>
        <w:t>2.</w:t>
      </w:r>
      <w:r w:rsidR="00981D47" w:rsidRPr="00E4604E">
        <w:rPr>
          <w:b/>
          <w:color w:val="000000" w:themeColor="text1"/>
        </w:rPr>
        <w:t>584.589</w:t>
      </w:r>
      <w:r w:rsidR="009455A4" w:rsidRPr="00E4604E">
        <w:rPr>
          <w:b/>
          <w:color w:val="000000" w:themeColor="text1"/>
        </w:rPr>
        <w:t>,00 EUR</w:t>
      </w:r>
      <w:r w:rsidR="0017262D" w:rsidRPr="00E4604E">
        <w:rPr>
          <w:b/>
          <w:color w:val="000000" w:themeColor="text1"/>
        </w:rPr>
        <w:t>, ujedno je i</w:t>
      </w:r>
      <w:r w:rsidRPr="00E4604E">
        <w:rPr>
          <w:b/>
          <w:color w:val="000000" w:themeColor="text1"/>
        </w:rPr>
        <w:t xml:space="preserve">  </w:t>
      </w:r>
      <w:r w:rsidR="0017262D" w:rsidRPr="00E4604E">
        <w:rPr>
          <w:b/>
          <w:color w:val="000000" w:themeColor="text1"/>
        </w:rPr>
        <w:t>n</w:t>
      </w:r>
      <w:r w:rsidRPr="00E4604E">
        <w:rPr>
          <w:b/>
          <w:color w:val="000000" w:themeColor="text1"/>
        </w:rPr>
        <w:t xml:space="preserve">ajznačajniji  </w:t>
      </w:r>
      <w:r w:rsidR="0017262D" w:rsidRPr="00E4604E">
        <w:rPr>
          <w:b/>
          <w:color w:val="000000" w:themeColor="text1"/>
        </w:rPr>
        <w:t>rashod</w:t>
      </w:r>
      <w:r w:rsidRPr="00E4604E">
        <w:rPr>
          <w:b/>
          <w:color w:val="000000" w:themeColor="text1"/>
        </w:rPr>
        <w:t xml:space="preserve"> za redovno poslovanje Grada i proračunskih korisnika. A to su:</w:t>
      </w:r>
    </w:p>
    <w:p w14:paraId="0F66F1CE" w14:textId="190BA7F5" w:rsidR="00A65E5B" w:rsidRPr="00E4604E" w:rsidRDefault="00A65E5B" w:rsidP="00C066F8">
      <w:pPr>
        <w:pStyle w:val="Odlomakpopisa"/>
        <w:numPr>
          <w:ilvl w:val="3"/>
          <w:numId w:val="13"/>
        </w:numPr>
        <w:spacing w:after="0" w:line="240" w:lineRule="auto"/>
        <w:ind w:left="527" w:hanging="527"/>
        <w:mirrorIndents/>
        <w:jc w:val="both"/>
        <w:rPr>
          <w:color w:val="000000" w:themeColor="text1"/>
        </w:rPr>
      </w:pPr>
      <w:r w:rsidRPr="00E4604E">
        <w:rPr>
          <w:color w:val="000000" w:themeColor="text1"/>
        </w:rPr>
        <w:t xml:space="preserve">Naknade za troškove zaposlenima u iznosu od </w:t>
      </w:r>
      <w:r w:rsidR="00981D47" w:rsidRPr="00E4604E">
        <w:rPr>
          <w:color w:val="000000" w:themeColor="text1"/>
        </w:rPr>
        <w:t>89.815</w:t>
      </w:r>
      <w:r w:rsidR="009455A4" w:rsidRPr="00E4604E">
        <w:rPr>
          <w:color w:val="000000" w:themeColor="text1"/>
        </w:rPr>
        <w:t>,00 EUR</w:t>
      </w:r>
      <w:r w:rsidRPr="00E4604E">
        <w:rPr>
          <w:color w:val="000000" w:themeColor="text1"/>
        </w:rPr>
        <w:t xml:space="preserve"> (dnevnice za sl. put, naknade za smještaj i prijevoz na sl. putu, naknade za prijevoz dolaska i odlaska na posao, seminari i tečajevi).</w:t>
      </w:r>
    </w:p>
    <w:p w14:paraId="7B571EA2" w14:textId="75BF90B2" w:rsidR="00A65E5B" w:rsidRPr="00E4604E" w:rsidRDefault="00A65E5B" w:rsidP="00C066F8">
      <w:pPr>
        <w:pStyle w:val="Odlomakpopisa"/>
        <w:numPr>
          <w:ilvl w:val="3"/>
          <w:numId w:val="13"/>
        </w:numPr>
        <w:spacing w:after="0" w:line="240" w:lineRule="auto"/>
        <w:ind w:left="527" w:hanging="527"/>
        <w:mirrorIndents/>
        <w:jc w:val="both"/>
        <w:rPr>
          <w:color w:val="000000" w:themeColor="text1"/>
        </w:rPr>
      </w:pPr>
      <w:r w:rsidRPr="00E4604E">
        <w:rPr>
          <w:color w:val="000000" w:themeColor="text1"/>
        </w:rPr>
        <w:t>Rashodi za materijal i energiju planirani su u iznosu od</w:t>
      </w:r>
      <w:r w:rsidR="00E04BF8" w:rsidRPr="00E4604E">
        <w:rPr>
          <w:color w:val="000000" w:themeColor="text1"/>
        </w:rPr>
        <w:t xml:space="preserve"> </w:t>
      </w:r>
      <w:r w:rsidR="00981D47" w:rsidRPr="00E4604E">
        <w:rPr>
          <w:color w:val="000000" w:themeColor="text1"/>
        </w:rPr>
        <w:t>561.055,00</w:t>
      </w:r>
      <w:r w:rsidR="009455A4" w:rsidRPr="00E4604E">
        <w:rPr>
          <w:color w:val="000000" w:themeColor="text1"/>
        </w:rPr>
        <w:t xml:space="preserve"> EUR</w:t>
      </w:r>
      <w:r w:rsidRPr="00E4604E">
        <w:rPr>
          <w:color w:val="000000" w:themeColor="text1"/>
        </w:rPr>
        <w:t>, a čine ih uredski materijal, literatura,</w:t>
      </w:r>
      <w:r w:rsidR="00CF412F" w:rsidRPr="00E4604E">
        <w:rPr>
          <w:color w:val="000000" w:themeColor="text1"/>
        </w:rPr>
        <w:t xml:space="preserve"> </w:t>
      </w:r>
      <w:r w:rsidRPr="00E4604E">
        <w:rPr>
          <w:color w:val="000000" w:themeColor="text1"/>
        </w:rPr>
        <w:t xml:space="preserve">materijal i sredstva za čišćenje i održavanje, plin, lož ulje , sitni inventar  i ostali materijalni rashodi vezani za uredsko poslovanje, materijal i sirovine. </w:t>
      </w:r>
    </w:p>
    <w:p w14:paraId="583F32E6" w14:textId="2D4B396D" w:rsidR="00A65E5B" w:rsidRPr="00E4604E" w:rsidRDefault="00A65E5B" w:rsidP="00C066F8">
      <w:pPr>
        <w:pStyle w:val="Odlomakpopisa"/>
        <w:numPr>
          <w:ilvl w:val="3"/>
          <w:numId w:val="13"/>
        </w:numPr>
        <w:spacing w:after="0" w:line="240" w:lineRule="auto"/>
        <w:ind w:left="527" w:hanging="527"/>
        <w:mirrorIndents/>
        <w:jc w:val="both"/>
        <w:rPr>
          <w:color w:val="000000" w:themeColor="text1"/>
        </w:rPr>
      </w:pPr>
      <w:r w:rsidRPr="00E4604E">
        <w:rPr>
          <w:color w:val="000000" w:themeColor="text1"/>
        </w:rPr>
        <w:t xml:space="preserve">Rashodi za usluge planirani u iznosu </w:t>
      </w:r>
      <w:r w:rsidR="00981D47" w:rsidRPr="00E4604E">
        <w:rPr>
          <w:color w:val="000000" w:themeColor="text1"/>
        </w:rPr>
        <w:t>1.708.074,00</w:t>
      </w:r>
      <w:r w:rsidR="009455A4" w:rsidRPr="00E4604E">
        <w:rPr>
          <w:color w:val="000000" w:themeColor="text1"/>
        </w:rPr>
        <w:t xml:space="preserve"> EUR</w:t>
      </w:r>
      <w:r w:rsidR="00CF412F" w:rsidRPr="00E4604E">
        <w:rPr>
          <w:color w:val="000000" w:themeColor="text1"/>
        </w:rPr>
        <w:t xml:space="preserve">, </w:t>
      </w:r>
      <w:r w:rsidRPr="00E4604E">
        <w:rPr>
          <w:color w:val="000000" w:themeColor="text1"/>
        </w:rPr>
        <w:t>a sastoje se od usluga telefona, pošte i prijevoza, usluge tekućeg i investicijskog održavanja građevinskih objekata, postrojenja i opreme i prijevoznih sredstava Grada, usluge promidžbe i informiranja, komunalnih usluga</w:t>
      </w:r>
      <w:r w:rsidR="000F72E4" w:rsidRPr="00E4604E">
        <w:rPr>
          <w:color w:val="000000" w:themeColor="text1"/>
        </w:rPr>
        <w:t xml:space="preserve"> </w:t>
      </w:r>
      <w:r w:rsidRPr="00E4604E">
        <w:rPr>
          <w:color w:val="000000" w:themeColor="text1"/>
        </w:rPr>
        <w:t>(voda, smeće, najamnine i zakupnine, zdravstvene, intelektualne, računalne i ostale usluge poslovanja).</w:t>
      </w:r>
    </w:p>
    <w:p w14:paraId="0B9079C0" w14:textId="70C547D3" w:rsidR="00A65E5B" w:rsidRPr="00E4604E" w:rsidRDefault="00A65E5B" w:rsidP="00C066F8">
      <w:pPr>
        <w:pStyle w:val="Odlomakpopisa"/>
        <w:numPr>
          <w:ilvl w:val="0"/>
          <w:numId w:val="14"/>
        </w:numPr>
        <w:spacing w:after="0" w:line="240" w:lineRule="auto"/>
        <w:ind w:left="527" w:hanging="527"/>
        <w:mirrorIndents/>
        <w:jc w:val="both"/>
        <w:rPr>
          <w:color w:val="000000" w:themeColor="text1"/>
        </w:rPr>
      </w:pPr>
      <w:r w:rsidRPr="00E4604E">
        <w:rPr>
          <w:color w:val="000000" w:themeColor="text1"/>
        </w:rPr>
        <w:t xml:space="preserve">Naknade troškova osobama izvan radnog odnosa </w:t>
      </w:r>
      <w:r w:rsidR="00CF412F" w:rsidRPr="00E4604E">
        <w:rPr>
          <w:color w:val="000000" w:themeColor="text1"/>
        </w:rPr>
        <w:t xml:space="preserve">u iznosu od </w:t>
      </w:r>
      <w:r w:rsidR="009455A4" w:rsidRPr="00E4604E">
        <w:rPr>
          <w:color w:val="000000" w:themeColor="text1"/>
        </w:rPr>
        <w:t>3.</w:t>
      </w:r>
      <w:r w:rsidR="00981D47" w:rsidRPr="00E4604E">
        <w:rPr>
          <w:color w:val="000000" w:themeColor="text1"/>
        </w:rPr>
        <w:t>965</w:t>
      </w:r>
      <w:r w:rsidR="009455A4" w:rsidRPr="00E4604E">
        <w:rPr>
          <w:color w:val="000000" w:themeColor="text1"/>
        </w:rPr>
        <w:t>,00 EUR</w:t>
      </w:r>
      <w:r w:rsidR="00CF412F" w:rsidRPr="00E4604E">
        <w:rPr>
          <w:color w:val="000000" w:themeColor="text1"/>
        </w:rPr>
        <w:t>.</w:t>
      </w:r>
    </w:p>
    <w:p w14:paraId="409B6635" w14:textId="1F939E8D" w:rsidR="00A65E5B" w:rsidRPr="00E4604E" w:rsidRDefault="00A65E5B" w:rsidP="00C066F8">
      <w:pPr>
        <w:pStyle w:val="Odlomakpopisa"/>
        <w:numPr>
          <w:ilvl w:val="0"/>
          <w:numId w:val="15"/>
        </w:numPr>
        <w:spacing w:after="0" w:line="240" w:lineRule="auto"/>
        <w:ind w:left="527" w:hanging="527"/>
        <w:mirrorIndents/>
        <w:jc w:val="both"/>
        <w:rPr>
          <w:color w:val="000000" w:themeColor="text1"/>
        </w:rPr>
      </w:pPr>
      <w:r w:rsidRPr="00E4604E">
        <w:rPr>
          <w:color w:val="000000" w:themeColor="text1"/>
        </w:rPr>
        <w:t>Ostali nespomenuti rashodi poslovanja planirani u iznosu od</w:t>
      </w:r>
      <w:r w:rsidR="00981D47" w:rsidRPr="00E4604E">
        <w:rPr>
          <w:color w:val="000000" w:themeColor="text1"/>
        </w:rPr>
        <w:t xml:space="preserve"> 221.680</w:t>
      </w:r>
      <w:r w:rsidR="009455A4" w:rsidRPr="00E4604E">
        <w:rPr>
          <w:color w:val="000000" w:themeColor="text1"/>
        </w:rPr>
        <w:t>,00 EUR</w:t>
      </w:r>
      <w:r w:rsidRPr="00E4604E">
        <w:rPr>
          <w:color w:val="000000" w:themeColor="text1"/>
        </w:rPr>
        <w:t>, a sastoje se od naknada za rad predstavničkih i izvršnih tijela, premija osiguranja zaposlenih, imovine i sl. automobila, reprezentacije, članarina i ostalih nespomenutih rashoda poslovanja.</w:t>
      </w:r>
    </w:p>
    <w:p w14:paraId="1816A81D" w14:textId="77777777" w:rsidR="005D6792" w:rsidRPr="00E4604E" w:rsidRDefault="005D6792" w:rsidP="00C066F8">
      <w:pPr>
        <w:spacing w:after="0" w:line="240" w:lineRule="auto"/>
        <w:contextualSpacing/>
        <w:mirrorIndents/>
        <w:jc w:val="both"/>
        <w:rPr>
          <w:b/>
          <w:color w:val="000000" w:themeColor="text1"/>
        </w:rPr>
      </w:pPr>
    </w:p>
    <w:p w14:paraId="383C2D0A" w14:textId="65C56D6B" w:rsidR="00A65E5B" w:rsidRPr="00E4604E" w:rsidRDefault="00A65E5B" w:rsidP="00C066F8">
      <w:pPr>
        <w:pStyle w:val="Odlomakpopisa"/>
        <w:numPr>
          <w:ilvl w:val="0"/>
          <w:numId w:val="4"/>
        </w:numPr>
        <w:spacing w:after="0" w:line="240" w:lineRule="auto"/>
        <w:ind w:left="527" w:hanging="527"/>
        <w:mirrorIndents/>
        <w:jc w:val="both"/>
        <w:rPr>
          <w:b/>
          <w:color w:val="000000" w:themeColor="text1"/>
        </w:rPr>
      </w:pPr>
      <w:r w:rsidRPr="00E4604E">
        <w:rPr>
          <w:b/>
          <w:color w:val="000000" w:themeColor="text1"/>
        </w:rPr>
        <w:t xml:space="preserve">Financijski rashodi, planirani su u iznosu od </w:t>
      </w:r>
      <w:r w:rsidR="00D310FD">
        <w:rPr>
          <w:b/>
          <w:color w:val="000000" w:themeColor="text1"/>
        </w:rPr>
        <w:t>15.300</w:t>
      </w:r>
      <w:r w:rsidR="009455A4" w:rsidRPr="00E4604E">
        <w:rPr>
          <w:b/>
          <w:color w:val="000000" w:themeColor="text1"/>
        </w:rPr>
        <w:t>,00 EUR</w:t>
      </w:r>
      <w:r w:rsidRPr="00E4604E">
        <w:rPr>
          <w:b/>
          <w:color w:val="000000" w:themeColor="text1"/>
        </w:rPr>
        <w:t>. Financijski rashodi planirani su:</w:t>
      </w:r>
    </w:p>
    <w:p w14:paraId="77989D90" w14:textId="5FF0968D" w:rsidR="00A65E5B" w:rsidRPr="00E4604E" w:rsidRDefault="00A65E5B" w:rsidP="00C066F8">
      <w:pPr>
        <w:pStyle w:val="Odlomakpopisa"/>
        <w:numPr>
          <w:ilvl w:val="0"/>
          <w:numId w:val="15"/>
        </w:numPr>
        <w:spacing w:after="0" w:line="240" w:lineRule="auto"/>
        <w:ind w:left="527" w:hanging="527"/>
        <w:mirrorIndents/>
        <w:jc w:val="both"/>
        <w:rPr>
          <w:color w:val="000000" w:themeColor="text1"/>
        </w:rPr>
      </w:pPr>
      <w:r w:rsidRPr="00E4604E">
        <w:rPr>
          <w:color w:val="000000" w:themeColor="text1"/>
        </w:rPr>
        <w:t xml:space="preserve">Ostali financijski rashodi u iznosu od </w:t>
      </w:r>
      <w:r w:rsidR="00666803" w:rsidRPr="00E4604E">
        <w:rPr>
          <w:color w:val="000000" w:themeColor="text1"/>
        </w:rPr>
        <w:t>14.000,00</w:t>
      </w:r>
      <w:r w:rsidR="009455A4" w:rsidRPr="00E4604E">
        <w:rPr>
          <w:color w:val="000000" w:themeColor="text1"/>
        </w:rPr>
        <w:t xml:space="preserve"> EUR,</w:t>
      </w:r>
      <w:r w:rsidRPr="00E4604E">
        <w:rPr>
          <w:color w:val="000000" w:themeColor="text1"/>
        </w:rPr>
        <w:t xml:space="preserve"> a sastoje od usluge</w:t>
      </w:r>
      <w:r w:rsidR="0017262D" w:rsidRPr="00E4604E">
        <w:rPr>
          <w:color w:val="000000" w:themeColor="text1"/>
        </w:rPr>
        <w:t xml:space="preserve"> banaka, usluge platnog prometa, zatezne kamate iz poslovnih odnosa</w:t>
      </w:r>
      <w:r w:rsidRPr="00E4604E">
        <w:rPr>
          <w:color w:val="000000" w:themeColor="text1"/>
        </w:rPr>
        <w:t xml:space="preserve">  i ostali nespomenuti financijski rashodi.  </w:t>
      </w:r>
    </w:p>
    <w:p w14:paraId="34E1A1B6" w14:textId="3C75CE75" w:rsidR="00E04BF8" w:rsidRPr="00E4604E" w:rsidRDefault="00896F6C" w:rsidP="00C066F8">
      <w:pPr>
        <w:pStyle w:val="Odlomakpopisa"/>
        <w:numPr>
          <w:ilvl w:val="0"/>
          <w:numId w:val="15"/>
        </w:numPr>
        <w:spacing w:after="0" w:line="240" w:lineRule="auto"/>
        <w:ind w:left="527" w:hanging="527"/>
        <w:mirrorIndents/>
        <w:jc w:val="both"/>
        <w:rPr>
          <w:color w:val="000000" w:themeColor="text1"/>
        </w:rPr>
      </w:pPr>
      <w:r w:rsidRPr="00E4604E">
        <w:rPr>
          <w:color w:val="000000" w:themeColor="text1"/>
        </w:rPr>
        <w:t>K</w:t>
      </w:r>
      <w:r w:rsidR="00E04BF8" w:rsidRPr="00E4604E">
        <w:rPr>
          <w:color w:val="000000" w:themeColor="text1"/>
        </w:rPr>
        <w:t xml:space="preserve">amate za primljene kredite i zajmove, u iznosu od </w:t>
      </w:r>
      <w:r w:rsidR="009455A4" w:rsidRPr="00E4604E">
        <w:rPr>
          <w:color w:val="000000" w:themeColor="text1"/>
        </w:rPr>
        <w:t>1.300,00 EUR</w:t>
      </w:r>
      <w:r w:rsidR="00E04BF8" w:rsidRPr="00E4604E">
        <w:rPr>
          <w:color w:val="000000" w:themeColor="text1"/>
        </w:rPr>
        <w:t>.</w:t>
      </w:r>
    </w:p>
    <w:p w14:paraId="2529B744" w14:textId="77777777" w:rsidR="00C672C3" w:rsidRPr="00E4604E" w:rsidRDefault="00C672C3" w:rsidP="00C066F8">
      <w:pPr>
        <w:spacing w:after="0" w:line="240" w:lineRule="auto"/>
        <w:contextualSpacing/>
        <w:mirrorIndents/>
        <w:jc w:val="both"/>
        <w:rPr>
          <w:color w:val="000000" w:themeColor="text1"/>
        </w:rPr>
      </w:pPr>
    </w:p>
    <w:p w14:paraId="4C68646C" w14:textId="241AFCC2" w:rsidR="005D6792" w:rsidRPr="00E4604E" w:rsidRDefault="005D6792" w:rsidP="00C066F8">
      <w:pPr>
        <w:pStyle w:val="Odlomakpopisa"/>
        <w:numPr>
          <w:ilvl w:val="0"/>
          <w:numId w:val="4"/>
        </w:numPr>
        <w:spacing w:after="0" w:line="240" w:lineRule="auto"/>
        <w:ind w:left="527" w:hanging="527"/>
        <w:mirrorIndents/>
        <w:rPr>
          <w:b/>
          <w:color w:val="000000" w:themeColor="text1"/>
        </w:rPr>
      </w:pPr>
      <w:r w:rsidRPr="00E4604E">
        <w:rPr>
          <w:b/>
          <w:color w:val="000000" w:themeColor="text1"/>
        </w:rPr>
        <w:t>Pomoći dane u inozemstvo i unutar općeg proračuna planirane su u iznosu od</w:t>
      </w:r>
      <w:r w:rsidR="009E04F7" w:rsidRPr="00E4604E">
        <w:rPr>
          <w:b/>
          <w:color w:val="000000" w:themeColor="text1"/>
        </w:rPr>
        <w:t xml:space="preserve"> </w:t>
      </w:r>
      <w:r w:rsidR="00666803" w:rsidRPr="00E4604E">
        <w:rPr>
          <w:b/>
          <w:color w:val="000000" w:themeColor="text1"/>
        </w:rPr>
        <w:t>418.200</w:t>
      </w:r>
      <w:r w:rsidR="009E04F7" w:rsidRPr="00E4604E">
        <w:rPr>
          <w:b/>
          <w:color w:val="000000" w:themeColor="text1"/>
        </w:rPr>
        <w:t>,00 EUR</w:t>
      </w:r>
      <w:r w:rsidRPr="00E4604E">
        <w:rPr>
          <w:b/>
          <w:color w:val="000000" w:themeColor="text1"/>
        </w:rPr>
        <w:t>, a odnose se na:</w:t>
      </w:r>
    </w:p>
    <w:p w14:paraId="04B36FE0" w14:textId="77777777" w:rsidR="00666803" w:rsidRPr="00E4604E" w:rsidRDefault="005D6792" w:rsidP="00C066F8">
      <w:pPr>
        <w:pStyle w:val="Odlomakpopisa"/>
        <w:numPr>
          <w:ilvl w:val="0"/>
          <w:numId w:val="16"/>
        </w:numPr>
        <w:spacing w:after="0" w:line="240" w:lineRule="auto"/>
        <w:ind w:left="527" w:hanging="527"/>
        <w:mirrorIndents/>
        <w:jc w:val="both"/>
        <w:rPr>
          <w:color w:val="000000" w:themeColor="text1"/>
        </w:rPr>
      </w:pPr>
      <w:r w:rsidRPr="00E4604E">
        <w:rPr>
          <w:color w:val="000000" w:themeColor="text1"/>
        </w:rPr>
        <w:t>Pomoći unutar općeg proračuna koje su planirane u iznosu od</w:t>
      </w:r>
      <w:r w:rsidR="00666803" w:rsidRPr="00E4604E">
        <w:rPr>
          <w:color w:val="000000" w:themeColor="text1"/>
        </w:rPr>
        <w:t xml:space="preserve"> 213.700</w:t>
      </w:r>
      <w:r w:rsidR="009E04F7" w:rsidRPr="00E4604E">
        <w:rPr>
          <w:color w:val="000000" w:themeColor="text1"/>
        </w:rPr>
        <w:t>,00 EUR</w:t>
      </w:r>
      <w:r w:rsidRPr="00E4604E">
        <w:rPr>
          <w:color w:val="000000" w:themeColor="text1"/>
        </w:rPr>
        <w:t>, a odnose se na</w:t>
      </w:r>
      <w:r w:rsidR="00666803" w:rsidRPr="00E4604E">
        <w:rPr>
          <w:color w:val="000000" w:themeColor="text1"/>
        </w:rPr>
        <w:t>:</w:t>
      </w:r>
    </w:p>
    <w:p w14:paraId="1D2B8FB4" w14:textId="77777777" w:rsidR="00666803" w:rsidRPr="00E4604E" w:rsidRDefault="00666803" w:rsidP="00C066F8">
      <w:pPr>
        <w:pStyle w:val="Odlomakpopisa"/>
        <w:numPr>
          <w:ilvl w:val="0"/>
          <w:numId w:val="16"/>
        </w:numPr>
        <w:spacing w:after="0" w:line="240" w:lineRule="auto"/>
        <w:ind w:left="527" w:hanging="527"/>
        <w:mirrorIndents/>
        <w:jc w:val="both"/>
        <w:rPr>
          <w:color w:val="000000" w:themeColor="text1"/>
        </w:rPr>
      </w:pPr>
      <w:r w:rsidRPr="00E4604E">
        <w:rPr>
          <w:color w:val="000000" w:themeColor="text1"/>
        </w:rPr>
        <w:t>P</w:t>
      </w:r>
      <w:r w:rsidR="00D13960" w:rsidRPr="00E4604E">
        <w:rPr>
          <w:color w:val="000000" w:themeColor="text1"/>
        </w:rPr>
        <w:t>otpor</w:t>
      </w:r>
      <w:r w:rsidR="00896F6C" w:rsidRPr="00E4604E">
        <w:rPr>
          <w:color w:val="000000" w:themeColor="text1"/>
        </w:rPr>
        <w:t xml:space="preserve">e malih i srednjih poduzetnika </w:t>
      </w:r>
      <w:r w:rsidR="00D13960" w:rsidRPr="00E4604E">
        <w:rPr>
          <w:color w:val="000000" w:themeColor="text1"/>
        </w:rPr>
        <w:t xml:space="preserve">Razvojnog centra Ličko-senjske županije u iznosu od </w:t>
      </w:r>
      <w:r w:rsidR="009E04F7" w:rsidRPr="00E4604E">
        <w:rPr>
          <w:color w:val="000000" w:themeColor="text1"/>
        </w:rPr>
        <w:t>8.000,00 EUR</w:t>
      </w:r>
      <w:r w:rsidR="00D13960" w:rsidRPr="00E4604E">
        <w:rPr>
          <w:color w:val="000000" w:themeColor="text1"/>
        </w:rPr>
        <w:t>,</w:t>
      </w:r>
      <w:r w:rsidR="005D6792" w:rsidRPr="00E4604E">
        <w:rPr>
          <w:color w:val="000000" w:themeColor="text1"/>
        </w:rPr>
        <w:t xml:space="preserve"> </w:t>
      </w:r>
    </w:p>
    <w:p w14:paraId="5BE17054" w14:textId="40DA98FA" w:rsidR="005D6792" w:rsidRPr="00E4604E" w:rsidRDefault="005D6792" w:rsidP="00C066F8">
      <w:pPr>
        <w:pStyle w:val="Odlomakpopisa"/>
        <w:numPr>
          <w:ilvl w:val="0"/>
          <w:numId w:val="16"/>
        </w:numPr>
        <w:spacing w:after="0" w:line="240" w:lineRule="auto"/>
        <w:ind w:left="527" w:hanging="527"/>
        <w:mirrorIndents/>
        <w:jc w:val="both"/>
        <w:rPr>
          <w:color w:val="000000" w:themeColor="text1"/>
        </w:rPr>
      </w:pPr>
      <w:r w:rsidRPr="00E4604E">
        <w:rPr>
          <w:color w:val="000000" w:themeColor="text1"/>
        </w:rPr>
        <w:t xml:space="preserve">Sufinanciranje Ličko senjske županije u iznosu od </w:t>
      </w:r>
      <w:r w:rsidR="00666803" w:rsidRPr="00E4604E">
        <w:rPr>
          <w:color w:val="000000" w:themeColor="text1"/>
        </w:rPr>
        <w:t>99.500,00</w:t>
      </w:r>
      <w:r w:rsidR="009E04F7" w:rsidRPr="00E4604E">
        <w:rPr>
          <w:color w:val="000000" w:themeColor="text1"/>
        </w:rPr>
        <w:t xml:space="preserve"> EUR</w:t>
      </w:r>
      <w:r w:rsidRPr="00E4604E">
        <w:rPr>
          <w:color w:val="000000" w:themeColor="text1"/>
        </w:rPr>
        <w:t xml:space="preserve"> koje se odnosi na Centar za gospodarenje otpadom- KODO</w:t>
      </w:r>
      <w:r w:rsidR="009E04F7" w:rsidRPr="00E4604E">
        <w:rPr>
          <w:color w:val="000000" w:themeColor="text1"/>
        </w:rPr>
        <w:t>S.</w:t>
      </w:r>
    </w:p>
    <w:p w14:paraId="1FED8A20" w14:textId="1D46B501" w:rsidR="009E04F7" w:rsidRPr="00E4604E" w:rsidRDefault="005D6792" w:rsidP="009E04F7">
      <w:pPr>
        <w:pStyle w:val="Odlomakpopisa"/>
        <w:numPr>
          <w:ilvl w:val="0"/>
          <w:numId w:val="17"/>
        </w:numPr>
        <w:spacing w:after="0" w:line="240" w:lineRule="auto"/>
        <w:ind w:left="527" w:hanging="527"/>
        <w:mirrorIndents/>
        <w:jc w:val="both"/>
        <w:rPr>
          <w:color w:val="000000" w:themeColor="text1"/>
        </w:rPr>
      </w:pPr>
      <w:r w:rsidRPr="00E4604E">
        <w:rPr>
          <w:color w:val="000000" w:themeColor="text1"/>
        </w:rPr>
        <w:t xml:space="preserve">Pomoći </w:t>
      </w:r>
      <w:r w:rsidR="00666803" w:rsidRPr="00E4604E">
        <w:rPr>
          <w:color w:val="000000" w:themeColor="text1"/>
        </w:rPr>
        <w:t>izvan</w:t>
      </w:r>
      <w:r w:rsidRPr="00E4604E">
        <w:rPr>
          <w:color w:val="000000" w:themeColor="text1"/>
        </w:rPr>
        <w:t xml:space="preserve">proračunskim korisnicima drugih proračuna planirane su u iznosu od </w:t>
      </w:r>
      <w:r w:rsidR="009E04F7" w:rsidRPr="00E4604E">
        <w:rPr>
          <w:color w:val="000000" w:themeColor="text1"/>
        </w:rPr>
        <w:t>106.200,00 EUR</w:t>
      </w:r>
      <w:r w:rsidR="00D13960" w:rsidRPr="00E4604E">
        <w:rPr>
          <w:color w:val="000000" w:themeColor="text1"/>
        </w:rPr>
        <w:t xml:space="preserve">, odnosi se na sufinanciranje ŽUC-a za izgradnju razvrstanih cesta </w:t>
      </w:r>
      <w:r w:rsidR="000F72E4" w:rsidRPr="00E4604E">
        <w:rPr>
          <w:color w:val="000000" w:themeColor="text1"/>
        </w:rPr>
        <w:t xml:space="preserve">na području Grada Otočca. </w:t>
      </w:r>
    </w:p>
    <w:p w14:paraId="5072B656" w14:textId="384DC433" w:rsidR="009E04F7" w:rsidRPr="00E4604E" w:rsidRDefault="009E04F7" w:rsidP="009E04F7">
      <w:pPr>
        <w:pStyle w:val="Odlomakpopisa"/>
        <w:numPr>
          <w:ilvl w:val="0"/>
          <w:numId w:val="17"/>
        </w:numPr>
        <w:spacing w:after="0" w:line="240" w:lineRule="auto"/>
        <w:ind w:left="527" w:hanging="527"/>
        <w:mirrorIndents/>
        <w:jc w:val="both"/>
        <w:rPr>
          <w:color w:val="000000" w:themeColor="text1"/>
        </w:rPr>
      </w:pPr>
      <w:r w:rsidRPr="00E4604E">
        <w:rPr>
          <w:color w:val="000000" w:themeColor="text1"/>
        </w:rPr>
        <w:t xml:space="preserve">Tekuće pomoći proračunskim korisnicima drugih proračuna </w:t>
      </w:r>
      <w:r w:rsidRPr="00E4604E">
        <w:rPr>
          <w:bCs/>
          <w:color w:val="000000" w:themeColor="text1"/>
        </w:rPr>
        <w:t xml:space="preserve">planirane su u iznosu od </w:t>
      </w:r>
      <w:r w:rsidR="00666803" w:rsidRPr="00E4604E">
        <w:rPr>
          <w:bCs/>
          <w:color w:val="000000" w:themeColor="text1"/>
        </w:rPr>
        <w:t>204</w:t>
      </w:r>
      <w:r w:rsidRPr="00E4604E">
        <w:rPr>
          <w:bCs/>
          <w:color w:val="000000" w:themeColor="text1"/>
        </w:rPr>
        <w:t>.</w:t>
      </w:r>
      <w:r w:rsidR="00666803" w:rsidRPr="00E4604E">
        <w:rPr>
          <w:bCs/>
          <w:color w:val="000000" w:themeColor="text1"/>
        </w:rPr>
        <w:t>5</w:t>
      </w:r>
      <w:r w:rsidRPr="00E4604E">
        <w:rPr>
          <w:bCs/>
          <w:color w:val="000000" w:themeColor="text1"/>
        </w:rPr>
        <w:t xml:space="preserve">00,00 EUR. Odnose se na sufinanciranje redovne djelatnosti DZ Otočac u iznosu od 23.000,00 EUR, pomoći za katastarske izmjere k.o. Prozor i Čovići u iznosu od </w:t>
      </w:r>
      <w:r w:rsidR="00666803" w:rsidRPr="00E4604E">
        <w:rPr>
          <w:bCs/>
          <w:color w:val="000000" w:themeColor="text1"/>
        </w:rPr>
        <w:t>180</w:t>
      </w:r>
      <w:r w:rsidRPr="00E4604E">
        <w:rPr>
          <w:bCs/>
          <w:color w:val="000000" w:themeColor="text1"/>
        </w:rPr>
        <w:t xml:space="preserve">.000,00 EUR te sufinanciranje studijskih programa SS Otočac u iznosu od </w:t>
      </w:r>
      <w:r w:rsidR="00666803" w:rsidRPr="00E4604E">
        <w:rPr>
          <w:bCs/>
          <w:color w:val="000000" w:themeColor="text1"/>
        </w:rPr>
        <w:t>1.500,</w:t>
      </w:r>
      <w:r w:rsidRPr="00E4604E">
        <w:rPr>
          <w:bCs/>
          <w:color w:val="000000" w:themeColor="text1"/>
        </w:rPr>
        <w:t>00 EUR.</w:t>
      </w:r>
    </w:p>
    <w:p w14:paraId="605AF5B1" w14:textId="77777777" w:rsidR="005D6792" w:rsidRPr="00E4604E" w:rsidRDefault="005D6792" w:rsidP="00C066F8">
      <w:pPr>
        <w:spacing w:after="0" w:line="240" w:lineRule="auto"/>
        <w:contextualSpacing/>
        <w:mirrorIndents/>
        <w:jc w:val="both"/>
        <w:rPr>
          <w:b/>
          <w:color w:val="000000" w:themeColor="text1"/>
        </w:rPr>
      </w:pPr>
    </w:p>
    <w:p w14:paraId="1C90693C" w14:textId="36E246DB" w:rsidR="00A65E5B" w:rsidRPr="00E4604E" w:rsidRDefault="00A65E5B" w:rsidP="00C066F8">
      <w:pPr>
        <w:pStyle w:val="Odlomakpopisa"/>
        <w:numPr>
          <w:ilvl w:val="0"/>
          <w:numId w:val="18"/>
        </w:numPr>
        <w:spacing w:after="0" w:line="240" w:lineRule="auto"/>
        <w:ind w:left="527" w:hanging="527"/>
        <w:mirrorIndents/>
        <w:jc w:val="both"/>
        <w:rPr>
          <w:b/>
          <w:color w:val="000000" w:themeColor="text1"/>
        </w:rPr>
      </w:pPr>
      <w:r w:rsidRPr="00E4604E">
        <w:rPr>
          <w:b/>
          <w:color w:val="000000" w:themeColor="text1"/>
        </w:rPr>
        <w:t xml:space="preserve">Subvencije su u proračunu Grada Otočca planirane u iznosu od </w:t>
      </w:r>
      <w:r w:rsidR="00666803" w:rsidRPr="00E4604E">
        <w:rPr>
          <w:b/>
          <w:color w:val="000000" w:themeColor="text1"/>
        </w:rPr>
        <w:t>164.036</w:t>
      </w:r>
      <w:r w:rsidR="009E04F7" w:rsidRPr="00E4604E">
        <w:rPr>
          <w:b/>
          <w:color w:val="000000" w:themeColor="text1"/>
        </w:rPr>
        <w:t>,00 EUR</w:t>
      </w:r>
      <w:r w:rsidR="00CF412F" w:rsidRPr="00E4604E">
        <w:rPr>
          <w:b/>
          <w:color w:val="000000" w:themeColor="text1"/>
        </w:rPr>
        <w:t xml:space="preserve">, a </w:t>
      </w:r>
      <w:r w:rsidRPr="00E4604E">
        <w:rPr>
          <w:b/>
          <w:color w:val="000000" w:themeColor="text1"/>
        </w:rPr>
        <w:t>odnos</w:t>
      </w:r>
      <w:r w:rsidR="00CF412F" w:rsidRPr="00E4604E">
        <w:rPr>
          <w:b/>
          <w:color w:val="000000" w:themeColor="text1"/>
        </w:rPr>
        <w:t>i</w:t>
      </w:r>
      <w:r w:rsidRPr="00E4604E">
        <w:rPr>
          <w:b/>
          <w:color w:val="000000" w:themeColor="text1"/>
        </w:rPr>
        <w:t xml:space="preserve"> se na:    </w:t>
      </w:r>
    </w:p>
    <w:p w14:paraId="6B21E5C8" w14:textId="261DBD9F" w:rsidR="00A65E5B" w:rsidRPr="00E4604E" w:rsidRDefault="00A65E5B" w:rsidP="00C066F8">
      <w:pPr>
        <w:pStyle w:val="Odlomakpopisa"/>
        <w:numPr>
          <w:ilvl w:val="3"/>
          <w:numId w:val="19"/>
        </w:numPr>
        <w:spacing w:after="0" w:line="240" w:lineRule="auto"/>
        <w:ind w:left="527" w:hanging="527"/>
        <w:mirrorIndents/>
        <w:jc w:val="both"/>
        <w:rPr>
          <w:color w:val="000000" w:themeColor="text1"/>
        </w:rPr>
      </w:pPr>
      <w:r w:rsidRPr="00E4604E">
        <w:rPr>
          <w:color w:val="000000" w:themeColor="text1"/>
        </w:rPr>
        <w:t>Subvencije trgovačkim društvima u javnom sektoru u iznosu od</w:t>
      </w:r>
      <w:r w:rsidR="00D13960" w:rsidRPr="00E4604E">
        <w:rPr>
          <w:color w:val="000000" w:themeColor="text1"/>
        </w:rPr>
        <w:t xml:space="preserve"> </w:t>
      </w:r>
      <w:r w:rsidR="00666803" w:rsidRPr="00E4604E">
        <w:rPr>
          <w:color w:val="000000" w:themeColor="text1"/>
        </w:rPr>
        <w:t>111.666</w:t>
      </w:r>
      <w:r w:rsidR="009E04F7" w:rsidRPr="00E4604E">
        <w:rPr>
          <w:color w:val="000000" w:themeColor="text1"/>
        </w:rPr>
        <w:t>,00 EUR</w:t>
      </w:r>
      <w:r w:rsidR="00F2407D" w:rsidRPr="00E4604E">
        <w:rPr>
          <w:color w:val="000000" w:themeColor="text1"/>
        </w:rPr>
        <w:t xml:space="preserve">. A odnose ne na </w:t>
      </w:r>
      <w:r w:rsidR="0017262D" w:rsidRPr="00E4604E">
        <w:rPr>
          <w:color w:val="000000" w:themeColor="text1"/>
        </w:rPr>
        <w:t>subvencije trgovačkom društvu u vlasništvu grada Otočca Gacka</w:t>
      </w:r>
      <w:r w:rsidR="000F72E4" w:rsidRPr="00E4604E">
        <w:rPr>
          <w:color w:val="000000" w:themeColor="text1"/>
        </w:rPr>
        <w:t xml:space="preserve"> </w:t>
      </w:r>
      <w:r w:rsidR="0017262D" w:rsidRPr="00E4604E">
        <w:rPr>
          <w:color w:val="000000" w:themeColor="text1"/>
        </w:rPr>
        <w:t>d.o.o. za subvencioniranje cijene odvoza kućno</w:t>
      </w:r>
      <w:r w:rsidR="00D13960" w:rsidRPr="00E4604E">
        <w:rPr>
          <w:color w:val="000000" w:themeColor="text1"/>
        </w:rPr>
        <w:t xml:space="preserve">g otpada građanima grada Otočca te Hrvatski radio Otočac u iznosu od </w:t>
      </w:r>
      <w:r w:rsidR="00666803" w:rsidRPr="00E4604E">
        <w:rPr>
          <w:color w:val="000000" w:themeColor="text1"/>
        </w:rPr>
        <w:t>66.666,</w:t>
      </w:r>
      <w:r w:rsidR="009E04F7" w:rsidRPr="00E4604E">
        <w:rPr>
          <w:color w:val="000000" w:themeColor="text1"/>
        </w:rPr>
        <w:t>00 EUR</w:t>
      </w:r>
      <w:r w:rsidR="00D13960" w:rsidRPr="00E4604E">
        <w:rPr>
          <w:color w:val="000000" w:themeColor="text1"/>
        </w:rPr>
        <w:t>.</w:t>
      </w:r>
    </w:p>
    <w:p w14:paraId="6A9BBDF7" w14:textId="40A22FBD" w:rsidR="009E04F7" w:rsidRPr="00E4604E" w:rsidRDefault="00A65E5B" w:rsidP="009C09CE">
      <w:pPr>
        <w:pStyle w:val="Odlomakpopisa"/>
        <w:numPr>
          <w:ilvl w:val="3"/>
          <w:numId w:val="19"/>
        </w:numPr>
        <w:spacing w:after="0" w:line="240" w:lineRule="auto"/>
        <w:ind w:left="527" w:hanging="527"/>
        <w:mirrorIndents/>
        <w:jc w:val="both"/>
        <w:rPr>
          <w:b/>
          <w:color w:val="000000" w:themeColor="text1"/>
        </w:rPr>
      </w:pPr>
      <w:r w:rsidRPr="00E4604E">
        <w:rPr>
          <w:color w:val="000000" w:themeColor="text1"/>
        </w:rPr>
        <w:t xml:space="preserve">Subvencije trgovačkim društvima, zadrugama, poljoprivrednicima i obrtnicima izvan javnog sektora planirane su u iznosu od </w:t>
      </w:r>
      <w:r w:rsidR="00666803" w:rsidRPr="00E4604E">
        <w:rPr>
          <w:color w:val="000000" w:themeColor="text1"/>
        </w:rPr>
        <w:t>52.370,00</w:t>
      </w:r>
      <w:r w:rsidR="009E04F7" w:rsidRPr="00E4604E">
        <w:rPr>
          <w:color w:val="000000" w:themeColor="text1"/>
        </w:rPr>
        <w:t xml:space="preserve"> EUR</w:t>
      </w:r>
      <w:r w:rsidRPr="00E4604E">
        <w:rPr>
          <w:color w:val="000000" w:themeColor="text1"/>
        </w:rPr>
        <w:t>, planirana su sredstva za razvoj obrta malog i srednjeg poduzetništva</w:t>
      </w:r>
      <w:r w:rsidR="00666803" w:rsidRPr="00E4604E">
        <w:rPr>
          <w:color w:val="000000" w:themeColor="text1"/>
        </w:rPr>
        <w:t xml:space="preserve">, </w:t>
      </w:r>
      <w:r w:rsidRPr="00E4604E">
        <w:rPr>
          <w:color w:val="000000" w:themeColor="text1"/>
        </w:rPr>
        <w:t>subvencioniranje prigradskog prijevoza</w:t>
      </w:r>
      <w:r w:rsidR="00666803" w:rsidRPr="00E4604E">
        <w:rPr>
          <w:color w:val="000000" w:themeColor="text1"/>
        </w:rPr>
        <w:t xml:space="preserve">, </w:t>
      </w:r>
      <w:r w:rsidRPr="00E4604E">
        <w:rPr>
          <w:color w:val="000000" w:themeColor="text1"/>
        </w:rPr>
        <w:t>subvencije stočarstva i subvencije poljoprivrednicima</w:t>
      </w:r>
      <w:r w:rsidR="00666803" w:rsidRPr="00E4604E">
        <w:rPr>
          <w:color w:val="000000" w:themeColor="text1"/>
        </w:rPr>
        <w:t xml:space="preserve">, </w:t>
      </w:r>
      <w:r w:rsidR="00741719" w:rsidRPr="00E4604E">
        <w:rPr>
          <w:color w:val="000000" w:themeColor="text1"/>
        </w:rPr>
        <w:t>subvencija pedijatr</w:t>
      </w:r>
      <w:r w:rsidR="00987174" w:rsidRPr="00E4604E">
        <w:rPr>
          <w:color w:val="000000" w:themeColor="text1"/>
        </w:rPr>
        <w:t>ijske ordinacije</w:t>
      </w:r>
      <w:r w:rsidR="00666803" w:rsidRPr="00E4604E">
        <w:rPr>
          <w:color w:val="000000" w:themeColor="text1"/>
        </w:rPr>
        <w:t>.</w:t>
      </w:r>
    </w:p>
    <w:p w14:paraId="2DBB9910" w14:textId="77777777" w:rsidR="00615545" w:rsidRPr="00E4604E" w:rsidRDefault="00615545" w:rsidP="00615545">
      <w:pPr>
        <w:pStyle w:val="Odlomakpopisa"/>
        <w:spacing w:after="0" w:line="240" w:lineRule="auto"/>
        <w:ind w:left="527"/>
        <w:mirrorIndents/>
        <w:jc w:val="both"/>
        <w:rPr>
          <w:b/>
          <w:color w:val="000000" w:themeColor="text1"/>
        </w:rPr>
      </w:pPr>
    </w:p>
    <w:p w14:paraId="5C9B25B8" w14:textId="34A4EE3D" w:rsidR="00A65E5B" w:rsidRPr="00E4604E" w:rsidRDefault="00A65E5B" w:rsidP="00C066F8">
      <w:pPr>
        <w:pStyle w:val="Odlomakpopisa"/>
        <w:numPr>
          <w:ilvl w:val="0"/>
          <w:numId w:val="20"/>
        </w:numPr>
        <w:spacing w:after="0" w:line="240" w:lineRule="auto"/>
        <w:ind w:left="527" w:hanging="527"/>
        <w:mirrorIndents/>
        <w:jc w:val="both"/>
        <w:rPr>
          <w:b/>
          <w:color w:val="000000" w:themeColor="text1"/>
        </w:rPr>
      </w:pPr>
      <w:r w:rsidRPr="00E4604E">
        <w:rPr>
          <w:b/>
          <w:color w:val="000000" w:themeColor="text1"/>
        </w:rPr>
        <w:t xml:space="preserve">Naknade građanima i kućanstvima na temelju osiguranja i druge naknade planirane su u iznosu od </w:t>
      </w:r>
      <w:r w:rsidR="00615545" w:rsidRPr="00E4604E">
        <w:rPr>
          <w:b/>
          <w:color w:val="000000" w:themeColor="text1"/>
        </w:rPr>
        <w:t>3</w:t>
      </w:r>
      <w:r w:rsidR="00666803" w:rsidRPr="00E4604E">
        <w:rPr>
          <w:b/>
          <w:color w:val="000000" w:themeColor="text1"/>
        </w:rPr>
        <w:t>4</w:t>
      </w:r>
      <w:r w:rsidR="00615545" w:rsidRPr="00E4604E">
        <w:rPr>
          <w:b/>
          <w:color w:val="000000" w:themeColor="text1"/>
        </w:rPr>
        <w:t>5.</w:t>
      </w:r>
      <w:r w:rsidR="00666803" w:rsidRPr="00E4604E">
        <w:rPr>
          <w:b/>
          <w:color w:val="000000" w:themeColor="text1"/>
        </w:rPr>
        <w:t>0</w:t>
      </w:r>
      <w:r w:rsidR="00615545" w:rsidRPr="00E4604E">
        <w:rPr>
          <w:b/>
          <w:color w:val="000000" w:themeColor="text1"/>
        </w:rPr>
        <w:t>00,00 EUR</w:t>
      </w:r>
      <w:r w:rsidRPr="00E4604E">
        <w:rPr>
          <w:b/>
          <w:color w:val="000000" w:themeColor="text1"/>
        </w:rPr>
        <w:t xml:space="preserve">. </w:t>
      </w:r>
    </w:p>
    <w:p w14:paraId="4702EC5E" w14:textId="77777777" w:rsidR="00A65E5B" w:rsidRPr="00E4604E" w:rsidRDefault="00A65E5B" w:rsidP="00C066F8">
      <w:pPr>
        <w:pStyle w:val="Odlomakpopisa"/>
        <w:numPr>
          <w:ilvl w:val="3"/>
          <w:numId w:val="21"/>
        </w:numPr>
        <w:spacing w:after="0" w:line="240" w:lineRule="auto"/>
        <w:ind w:left="527" w:hanging="527"/>
        <w:mirrorIndents/>
        <w:jc w:val="both"/>
        <w:rPr>
          <w:color w:val="000000" w:themeColor="text1"/>
        </w:rPr>
      </w:pPr>
      <w:r w:rsidRPr="00E4604E">
        <w:rPr>
          <w:color w:val="000000" w:themeColor="text1"/>
        </w:rPr>
        <w:lastRenderedPageBreak/>
        <w:t xml:space="preserve">Naknade građanima i kućanstvima  iz proračuna  planirane su za: stipendije za studente </w:t>
      </w:r>
      <w:r w:rsidR="00987174" w:rsidRPr="00E4604E">
        <w:rPr>
          <w:color w:val="000000" w:themeColor="text1"/>
        </w:rPr>
        <w:t xml:space="preserve">te </w:t>
      </w:r>
      <w:r w:rsidRPr="00E4604E">
        <w:rPr>
          <w:color w:val="000000" w:themeColor="text1"/>
        </w:rPr>
        <w:t xml:space="preserve">program </w:t>
      </w:r>
      <w:r w:rsidR="00987174" w:rsidRPr="00E4604E">
        <w:rPr>
          <w:color w:val="000000" w:themeColor="text1"/>
        </w:rPr>
        <w:t xml:space="preserve">za </w:t>
      </w:r>
      <w:r w:rsidRPr="00E4604E">
        <w:rPr>
          <w:color w:val="000000" w:themeColor="text1"/>
        </w:rPr>
        <w:t>socijalnu z</w:t>
      </w:r>
      <w:r w:rsidR="00987174" w:rsidRPr="00E4604E">
        <w:rPr>
          <w:color w:val="000000" w:themeColor="text1"/>
        </w:rPr>
        <w:t>aštitu stanovništva</w:t>
      </w:r>
      <w:r w:rsidRPr="00E4604E">
        <w:rPr>
          <w:color w:val="000000" w:themeColor="text1"/>
        </w:rPr>
        <w:t xml:space="preserve"> (subvencije troškova stanovanja, jednokratne novčane pomoći, subvencioniranje stanarine,</w:t>
      </w:r>
      <w:r w:rsidR="00987174" w:rsidRPr="00E4604E">
        <w:rPr>
          <w:color w:val="000000" w:themeColor="text1"/>
        </w:rPr>
        <w:t xml:space="preserve"> </w:t>
      </w:r>
      <w:r w:rsidRPr="00E4604E">
        <w:rPr>
          <w:color w:val="000000" w:themeColor="text1"/>
        </w:rPr>
        <w:t>pomoć za podmirenje pogrebnih troškova, zaštita djece, mladeži i obitelji,</w:t>
      </w:r>
      <w:r w:rsidR="00D4430C" w:rsidRPr="00E4604E">
        <w:rPr>
          <w:color w:val="000000" w:themeColor="text1"/>
        </w:rPr>
        <w:t xml:space="preserve"> </w:t>
      </w:r>
      <w:r w:rsidRPr="00E4604E">
        <w:rPr>
          <w:color w:val="000000" w:themeColor="text1"/>
        </w:rPr>
        <w:t>pomoć za troškove prijevoza djece sa posebnim potrebama, pomoć obitelji za novorođeno dijete, pomoć obitelji s petero i više djece, zaštita starijih osoba, subvencija troškova prijevoza učenika, jednokratne pomoći umirovljenicima povodom Božića</w:t>
      </w:r>
      <w:r w:rsidR="00741719" w:rsidRPr="00E4604E">
        <w:rPr>
          <w:color w:val="000000" w:themeColor="text1"/>
        </w:rPr>
        <w:t xml:space="preserve">) </w:t>
      </w:r>
      <w:r w:rsidR="000E0117" w:rsidRPr="00E4604E">
        <w:rPr>
          <w:color w:val="000000" w:themeColor="text1"/>
        </w:rPr>
        <w:t xml:space="preserve"> i ostale naknade koje osigurava Grad temeljem socijalnih programa.</w:t>
      </w:r>
    </w:p>
    <w:p w14:paraId="5632BAE6" w14:textId="77777777" w:rsidR="005D6792" w:rsidRPr="00E4604E" w:rsidRDefault="005D6792" w:rsidP="00C066F8">
      <w:pPr>
        <w:spacing w:after="0" w:line="240" w:lineRule="auto"/>
        <w:contextualSpacing/>
        <w:mirrorIndents/>
        <w:jc w:val="both"/>
        <w:rPr>
          <w:color w:val="000000" w:themeColor="text1"/>
        </w:rPr>
      </w:pPr>
    </w:p>
    <w:p w14:paraId="7338E0D8" w14:textId="0B45CF6F" w:rsidR="00A65E5B" w:rsidRPr="00E4604E" w:rsidRDefault="00A65E5B" w:rsidP="00C066F8">
      <w:pPr>
        <w:pStyle w:val="Odlomakpopisa"/>
        <w:numPr>
          <w:ilvl w:val="0"/>
          <w:numId w:val="22"/>
        </w:numPr>
        <w:spacing w:after="0" w:line="240" w:lineRule="auto"/>
        <w:ind w:left="527" w:hanging="527"/>
        <w:mirrorIndents/>
        <w:jc w:val="both"/>
        <w:rPr>
          <w:color w:val="000000" w:themeColor="text1"/>
        </w:rPr>
      </w:pPr>
      <w:r w:rsidRPr="00E4604E">
        <w:rPr>
          <w:b/>
          <w:color w:val="000000" w:themeColor="text1"/>
        </w:rPr>
        <w:t xml:space="preserve">Ostali rashodi planirani su u iznosu od </w:t>
      </w:r>
      <w:r w:rsidR="001B7E21" w:rsidRPr="00E4604E">
        <w:rPr>
          <w:b/>
          <w:color w:val="000000" w:themeColor="text1"/>
        </w:rPr>
        <w:t xml:space="preserve">1.106.400,00 </w:t>
      </w:r>
      <w:r w:rsidR="00615545" w:rsidRPr="00E4604E">
        <w:rPr>
          <w:b/>
          <w:color w:val="000000" w:themeColor="text1"/>
        </w:rPr>
        <w:t>EUR</w:t>
      </w:r>
      <w:r w:rsidRPr="00E4604E">
        <w:rPr>
          <w:b/>
          <w:color w:val="000000" w:themeColor="text1"/>
        </w:rPr>
        <w:t>. Ovi rashodi planirani su:</w:t>
      </w:r>
    </w:p>
    <w:p w14:paraId="6816AFC2" w14:textId="77E0EF03" w:rsidR="00A65E5B" w:rsidRPr="00E4604E" w:rsidRDefault="00A65E5B" w:rsidP="00C066F8">
      <w:pPr>
        <w:pStyle w:val="Odlomakpopisa"/>
        <w:numPr>
          <w:ilvl w:val="3"/>
          <w:numId w:val="23"/>
        </w:numPr>
        <w:spacing w:after="0" w:line="240" w:lineRule="auto"/>
        <w:ind w:left="527" w:hanging="527"/>
        <w:mirrorIndents/>
        <w:jc w:val="both"/>
        <w:rPr>
          <w:color w:val="000000" w:themeColor="text1"/>
        </w:rPr>
      </w:pPr>
      <w:r w:rsidRPr="00E4604E">
        <w:rPr>
          <w:color w:val="000000" w:themeColor="text1"/>
        </w:rPr>
        <w:t xml:space="preserve">Tekuće donacije u iznosu od </w:t>
      </w:r>
      <w:r w:rsidR="001B7E21" w:rsidRPr="00E4604E">
        <w:rPr>
          <w:color w:val="000000" w:themeColor="text1"/>
        </w:rPr>
        <w:t xml:space="preserve">853.700,00 </w:t>
      </w:r>
      <w:r w:rsidR="00615545" w:rsidRPr="00E4604E">
        <w:rPr>
          <w:color w:val="000000" w:themeColor="text1"/>
        </w:rPr>
        <w:t>EUR,</w:t>
      </w:r>
      <w:r w:rsidRPr="00E4604E">
        <w:rPr>
          <w:color w:val="000000" w:themeColor="text1"/>
        </w:rPr>
        <w:t xml:space="preserve"> a to su: </w:t>
      </w:r>
      <w:r w:rsidR="00987174" w:rsidRPr="00E4604E">
        <w:rPr>
          <w:color w:val="000000" w:themeColor="text1"/>
        </w:rPr>
        <w:t xml:space="preserve">tekuće donacije vjerskim zajednicama u iznosu od </w:t>
      </w:r>
      <w:r w:rsidR="001B7E21" w:rsidRPr="00E4604E">
        <w:rPr>
          <w:color w:val="000000" w:themeColor="text1"/>
        </w:rPr>
        <w:t>50.000</w:t>
      </w:r>
      <w:r w:rsidR="00615545" w:rsidRPr="00E4604E">
        <w:rPr>
          <w:color w:val="000000" w:themeColor="text1"/>
        </w:rPr>
        <w:t>,00 EUR</w:t>
      </w:r>
      <w:r w:rsidR="00987174" w:rsidRPr="00E4604E">
        <w:rPr>
          <w:color w:val="000000" w:themeColor="text1"/>
        </w:rPr>
        <w:t xml:space="preserve">, </w:t>
      </w:r>
      <w:r w:rsidRPr="00E4604E">
        <w:rPr>
          <w:color w:val="000000" w:themeColor="text1"/>
        </w:rPr>
        <w:t xml:space="preserve">tekuće donacije za rad Turističke zajednice u iznosu od </w:t>
      </w:r>
      <w:r w:rsidR="00615545" w:rsidRPr="00E4604E">
        <w:rPr>
          <w:color w:val="000000" w:themeColor="text1"/>
        </w:rPr>
        <w:t>1</w:t>
      </w:r>
      <w:r w:rsidR="001B7E21" w:rsidRPr="00E4604E">
        <w:rPr>
          <w:color w:val="000000" w:themeColor="text1"/>
        </w:rPr>
        <w:t>30</w:t>
      </w:r>
      <w:r w:rsidR="00615545" w:rsidRPr="00E4604E">
        <w:rPr>
          <w:color w:val="000000" w:themeColor="text1"/>
        </w:rPr>
        <w:t>.000,00 EUR</w:t>
      </w:r>
      <w:r w:rsidRPr="00E4604E">
        <w:rPr>
          <w:color w:val="000000" w:themeColor="text1"/>
        </w:rPr>
        <w:t>, Hrvatski centar za autohtone vrste riba i rakova u iznosu od</w:t>
      </w:r>
      <w:r w:rsidR="00B805A7" w:rsidRPr="00E4604E">
        <w:rPr>
          <w:color w:val="000000" w:themeColor="text1"/>
        </w:rPr>
        <w:t xml:space="preserve"> </w:t>
      </w:r>
      <w:r w:rsidR="001B7E21" w:rsidRPr="00E4604E">
        <w:rPr>
          <w:color w:val="000000" w:themeColor="text1"/>
        </w:rPr>
        <w:t>3</w:t>
      </w:r>
      <w:r w:rsidR="00615545" w:rsidRPr="00E4604E">
        <w:rPr>
          <w:color w:val="000000" w:themeColor="text1"/>
        </w:rPr>
        <w:t>.000,00 EUR</w:t>
      </w:r>
      <w:r w:rsidRPr="00E4604E">
        <w:rPr>
          <w:color w:val="000000" w:themeColor="text1"/>
        </w:rPr>
        <w:t xml:space="preserve">, zaštita od požara </w:t>
      </w:r>
      <w:r w:rsidR="00615545" w:rsidRPr="00E4604E">
        <w:rPr>
          <w:color w:val="000000" w:themeColor="text1"/>
        </w:rPr>
        <w:t>226.000,00 EUR</w:t>
      </w:r>
      <w:r w:rsidR="00654F4C" w:rsidRPr="00E4604E">
        <w:rPr>
          <w:color w:val="000000" w:themeColor="text1"/>
        </w:rPr>
        <w:t>, Hrvatski crveni križ-</w:t>
      </w:r>
      <w:r w:rsidRPr="00E4604E">
        <w:rPr>
          <w:color w:val="000000" w:themeColor="text1"/>
        </w:rPr>
        <w:t xml:space="preserve"> Gradsko društvo Otočac</w:t>
      </w:r>
      <w:r w:rsidR="00615545" w:rsidRPr="00E4604E">
        <w:rPr>
          <w:color w:val="000000" w:themeColor="text1"/>
        </w:rPr>
        <w:t xml:space="preserve"> </w:t>
      </w:r>
      <w:r w:rsidR="001B7E21" w:rsidRPr="00E4604E">
        <w:rPr>
          <w:color w:val="000000" w:themeColor="text1"/>
        </w:rPr>
        <w:t>50.000</w:t>
      </w:r>
      <w:r w:rsidR="00615545" w:rsidRPr="00E4604E">
        <w:rPr>
          <w:color w:val="000000" w:themeColor="text1"/>
        </w:rPr>
        <w:t>,00 EUR</w:t>
      </w:r>
      <w:r w:rsidRPr="00E4604E">
        <w:rPr>
          <w:color w:val="000000" w:themeColor="text1"/>
        </w:rPr>
        <w:t xml:space="preserve">, Udruge proizišle </w:t>
      </w:r>
      <w:r w:rsidR="00741719" w:rsidRPr="00E4604E">
        <w:rPr>
          <w:color w:val="000000" w:themeColor="text1"/>
        </w:rPr>
        <w:t xml:space="preserve">iz Domovinskog rata u iznosu od </w:t>
      </w:r>
      <w:r w:rsidR="00615545" w:rsidRPr="00E4604E">
        <w:rPr>
          <w:color w:val="000000" w:themeColor="text1"/>
        </w:rPr>
        <w:t>8.000,00 EUR</w:t>
      </w:r>
      <w:r w:rsidRPr="00E4604E">
        <w:rPr>
          <w:color w:val="000000" w:themeColor="text1"/>
        </w:rPr>
        <w:t>,</w:t>
      </w:r>
      <w:r w:rsidR="00B805A7" w:rsidRPr="00E4604E">
        <w:rPr>
          <w:color w:val="000000" w:themeColor="text1"/>
        </w:rPr>
        <w:t xml:space="preserve"> </w:t>
      </w:r>
      <w:r w:rsidRPr="00E4604E">
        <w:rPr>
          <w:color w:val="000000" w:themeColor="text1"/>
        </w:rPr>
        <w:t xml:space="preserve">sufinanciranje rada socijalnih i humanitarnih udruga u iznosu od </w:t>
      </w:r>
      <w:r w:rsidR="00666803" w:rsidRPr="00E4604E">
        <w:rPr>
          <w:color w:val="000000" w:themeColor="text1"/>
        </w:rPr>
        <w:t>2</w:t>
      </w:r>
      <w:r w:rsidR="00B805A7" w:rsidRPr="00E4604E">
        <w:rPr>
          <w:color w:val="000000" w:themeColor="text1"/>
        </w:rPr>
        <w:t>0.000</w:t>
      </w:r>
      <w:r w:rsidR="00615545" w:rsidRPr="00E4604E">
        <w:rPr>
          <w:color w:val="000000" w:themeColor="text1"/>
        </w:rPr>
        <w:t>,00 EUR</w:t>
      </w:r>
      <w:r w:rsidRPr="00E4604E">
        <w:rPr>
          <w:color w:val="000000" w:themeColor="text1"/>
        </w:rPr>
        <w:t>, i ostalih ud</w:t>
      </w:r>
      <w:r w:rsidR="00654F4C" w:rsidRPr="00E4604E">
        <w:rPr>
          <w:color w:val="000000" w:themeColor="text1"/>
        </w:rPr>
        <w:t>ru</w:t>
      </w:r>
      <w:r w:rsidR="00971248" w:rsidRPr="00E4604E">
        <w:rPr>
          <w:color w:val="000000" w:themeColor="text1"/>
        </w:rPr>
        <w:t>ga od interesa za Grad Otočac, G</w:t>
      </w:r>
      <w:r w:rsidR="00654F4C" w:rsidRPr="00E4604E">
        <w:rPr>
          <w:color w:val="000000" w:themeColor="text1"/>
        </w:rPr>
        <w:t xml:space="preserve">orska služba spašavanja u iznosu od </w:t>
      </w:r>
      <w:r w:rsidR="00615545" w:rsidRPr="00E4604E">
        <w:rPr>
          <w:color w:val="000000" w:themeColor="text1"/>
        </w:rPr>
        <w:t xml:space="preserve">7.000,00 EUR, zajednica sportskih udruga u iznosu od </w:t>
      </w:r>
      <w:r w:rsidR="001B7E21" w:rsidRPr="00E4604E">
        <w:rPr>
          <w:color w:val="000000" w:themeColor="text1"/>
        </w:rPr>
        <w:t>276.200</w:t>
      </w:r>
      <w:r w:rsidR="00615545" w:rsidRPr="00E4604E">
        <w:rPr>
          <w:color w:val="000000" w:themeColor="text1"/>
        </w:rPr>
        <w:t>,00 EUR</w:t>
      </w:r>
      <w:r w:rsidR="00AB6B1A" w:rsidRPr="00E4604E">
        <w:rPr>
          <w:color w:val="000000" w:themeColor="text1"/>
        </w:rPr>
        <w:t xml:space="preserve"> te </w:t>
      </w:r>
      <w:r w:rsidR="00987174" w:rsidRPr="00E4604E">
        <w:rPr>
          <w:color w:val="000000" w:themeColor="text1"/>
        </w:rPr>
        <w:t>ostale donacije</w:t>
      </w:r>
      <w:r w:rsidR="003676B8">
        <w:rPr>
          <w:color w:val="000000" w:themeColor="text1"/>
        </w:rPr>
        <w:t>.</w:t>
      </w:r>
    </w:p>
    <w:p w14:paraId="496197E4" w14:textId="686C9BD2" w:rsidR="00A65E5B" w:rsidRPr="00E4604E" w:rsidRDefault="00A65E5B" w:rsidP="00C066F8">
      <w:pPr>
        <w:pStyle w:val="Odlomakpopisa"/>
        <w:numPr>
          <w:ilvl w:val="0"/>
          <w:numId w:val="24"/>
        </w:numPr>
        <w:spacing w:after="0" w:line="240" w:lineRule="auto"/>
        <w:ind w:left="527" w:hanging="527"/>
        <w:mirrorIndents/>
        <w:jc w:val="both"/>
        <w:rPr>
          <w:color w:val="000000" w:themeColor="text1"/>
        </w:rPr>
      </w:pPr>
      <w:r w:rsidRPr="00E4604E">
        <w:rPr>
          <w:color w:val="000000" w:themeColor="text1"/>
        </w:rPr>
        <w:t xml:space="preserve">Kapitalne pomoći planirane su u iznosu </w:t>
      </w:r>
      <w:r w:rsidR="001B7E21" w:rsidRPr="00E4604E">
        <w:rPr>
          <w:color w:val="000000" w:themeColor="text1"/>
        </w:rPr>
        <w:t>251.700,00</w:t>
      </w:r>
      <w:r w:rsidR="00615545" w:rsidRPr="00E4604E">
        <w:rPr>
          <w:color w:val="000000" w:themeColor="text1"/>
        </w:rPr>
        <w:t xml:space="preserve"> EUR</w:t>
      </w:r>
      <w:r w:rsidR="00B805A7" w:rsidRPr="00E4604E">
        <w:rPr>
          <w:color w:val="000000" w:themeColor="text1"/>
        </w:rPr>
        <w:t xml:space="preserve"> (smanjenje gubitaka na vodoopskrbnom sustavu, sufinanciranje izgradnje vodovodne mreže na području Grada Otočca, aglomeracija).</w:t>
      </w:r>
    </w:p>
    <w:p w14:paraId="400CEDAE" w14:textId="77777777" w:rsidR="00594213" w:rsidRPr="00E4604E" w:rsidRDefault="00594213" w:rsidP="00C066F8">
      <w:pPr>
        <w:spacing w:after="0" w:line="240" w:lineRule="auto"/>
        <w:contextualSpacing/>
        <w:mirrorIndents/>
        <w:jc w:val="both"/>
        <w:rPr>
          <w:color w:val="000000" w:themeColor="text1"/>
        </w:rPr>
      </w:pPr>
    </w:p>
    <w:p w14:paraId="4B06FC9C" w14:textId="77777777" w:rsidR="00A65E5B" w:rsidRPr="00E4604E" w:rsidRDefault="00A65E5B" w:rsidP="00C066F8">
      <w:pPr>
        <w:pStyle w:val="Odlomakpopisa"/>
        <w:numPr>
          <w:ilvl w:val="2"/>
          <w:numId w:val="5"/>
        </w:numPr>
        <w:spacing w:after="0" w:line="240" w:lineRule="auto"/>
        <w:ind w:left="527" w:hanging="527"/>
        <w:mirrorIndents/>
        <w:jc w:val="both"/>
        <w:rPr>
          <w:b/>
          <w:color w:val="000000" w:themeColor="text1"/>
        </w:rPr>
      </w:pPr>
      <w:r w:rsidRPr="00E4604E">
        <w:rPr>
          <w:b/>
          <w:color w:val="000000" w:themeColor="text1"/>
        </w:rPr>
        <w:t xml:space="preserve"> Rashodi za nabavu nefinancijske imovine</w:t>
      </w:r>
    </w:p>
    <w:p w14:paraId="6615C2B0" w14:textId="1B2B7469" w:rsidR="00A65E5B" w:rsidRPr="00E4604E" w:rsidRDefault="001A097D"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U sklopu ove grupe rashoda financiraju se rashodi za</w:t>
      </w:r>
      <w:r w:rsidR="00FA3FFC" w:rsidRPr="00E4604E">
        <w:rPr>
          <w:color w:val="000000" w:themeColor="text1"/>
        </w:rPr>
        <w:t xml:space="preserve"> nabavu </w:t>
      </w:r>
      <w:proofErr w:type="spellStart"/>
      <w:r w:rsidR="00FA3FFC" w:rsidRPr="00E4604E">
        <w:rPr>
          <w:color w:val="000000" w:themeColor="text1"/>
        </w:rPr>
        <w:t>neproizvedene</w:t>
      </w:r>
      <w:proofErr w:type="spellEnd"/>
      <w:r w:rsidR="00FA3FFC" w:rsidRPr="00E4604E">
        <w:rPr>
          <w:color w:val="000000" w:themeColor="text1"/>
        </w:rPr>
        <w:t xml:space="preserve"> imovine (</w:t>
      </w:r>
      <w:r w:rsidR="00A65E5B" w:rsidRPr="00E4604E">
        <w:rPr>
          <w:color w:val="000000" w:themeColor="text1"/>
        </w:rPr>
        <w:t xml:space="preserve">otkup zemljišta, asfaltiranje cesta, izgradnja javne rasvjete, nabava postrojenja i opreme, otkup stanova, otkup poslovnih zgrada, izrada projektne dokumentacije, dodatna ulaganja za ostalu nefinancijsku imovinu), ovi rashodi planirani su u iznosu od </w:t>
      </w:r>
      <w:r w:rsidR="001B7E21" w:rsidRPr="00E4604E">
        <w:rPr>
          <w:color w:val="000000" w:themeColor="text1"/>
        </w:rPr>
        <w:t>7.485.375,00 EUR.</w:t>
      </w:r>
    </w:p>
    <w:p w14:paraId="6BDAC7DB" w14:textId="46878663" w:rsidR="00A65E5B" w:rsidRPr="00E4604E" w:rsidRDefault="001A097D" w:rsidP="00C066F8">
      <w:pPr>
        <w:spacing w:after="0" w:line="240" w:lineRule="auto"/>
        <w:contextualSpacing/>
        <w:mirrorIndents/>
        <w:jc w:val="both"/>
        <w:rPr>
          <w:color w:val="000000" w:themeColor="text1"/>
        </w:rPr>
      </w:pPr>
      <w:r w:rsidRPr="00E4604E">
        <w:rPr>
          <w:color w:val="000000" w:themeColor="text1"/>
        </w:rPr>
        <w:tab/>
      </w:r>
      <w:r w:rsidR="00A65E5B" w:rsidRPr="00E4604E">
        <w:rPr>
          <w:color w:val="000000" w:themeColor="text1"/>
        </w:rPr>
        <w:t>Rashodi za nabavu i održavanje  komunalne infrastrukture  raspoređeni  su u Posebnom dijelu proračuna</w:t>
      </w:r>
      <w:r w:rsidR="00E15BD1" w:rsidRPr="00E4604E">
        <w:rPr>
          <w:color w:val="000000" w:themeColor="text1"/>
        </w:rPr>
        <w:t xml:space="preserve"> u</w:t>
      </w:r>
      <w:r w:rsidR="00852B6C" w:rsidRPr="00E4604E">
        <w:rPr>
          <w:color w:val="000000" w:themeColor="text1"/>
        </w:rPr>
        <w:t xml:space="preserve"> Razdjelu 00</w:t>
      </w:r>
      <w:r w:rsidR="0095626F" w:rsidRPr="00E4604E">
        <w:rPr>
          <w:color w:val="000000" w:themeColor="text1"/>
        </w:rPr>
        <w:t>4 Jedinstveni upravni odjel</w:t>
      </w:r>
      <w:r w:rsidR="00852B6C" w:rsidRPr="00E4604E">
        <w:rPr>
          <w:color w:val="000000" w:themeColor="text1"/>
        </w:rPr>
        <w:t>, Glava 00403 G</w:t>
      </w:r>
      <w:r w:rsidR="00FA3FFC" w:rsidRPr="00E4604E">
        <w:rPr>
          <w:color w:val="000000" w:themeColor="text1"/>
        </w:rPr>
        <w:t>rađevina</w:t>
      </w:r>
      <w:r w:rsidR="00852B6C" w:rsidRPr="00E4604E">
        <w:rPr>
          <w:color w:val="000000" w:themeColor="text1"/>
        </w:rPr>
        <w:t xml:space="preserve">rstvo i stambeno komunalni poslovi i Glavi 00404 Prostorno uređenje i zaštita okoliša </w:t>
      </w:r>
      <w:r w:rsidR="00FA3FFC" w:rsidRPr="00E4604E">
        <w:rPr>
          <w:color w:val="000000" w:themeColor="text1"/>
        </w:rPr>
        <w:t xml:space="preserve"> po Glavnim programima</w:t>
      </w:r>
      <w:r w:rsidR="00A65E5B" w:rsidRPr="00E4604E">
        <w:rPr>
          <w:color w:val="000000" w:themeColor="text1"/>
        </w:rPr>
        <w:t>, tekućim i kapitalnim projektima i aktivnostima, gdje su vidljivi svi troškovi vezani za komunalnu infrastrukturu, kao i u Programu održavanja i izgradnje</w:t>
      </w:r>
      <w:r w:rsidR="00FA3FFC" w:rsidRPr="00E4604E">
        <w:rPr>
          <w:color w:val="000000" w:themeColor="text1"/>
        </w:rPr>
        <w:t xml:space="preserve"> </w:t>
      </w:r>
      <w:r w:rsidR="00C61480" w:rsidRPr="00E4604E">
        <w:rPr>
          <w:color w:val="000000" w:themeColor="text1"/>
        </w:rPr>
        <w:t>komunalne infrastrukture za 202</w:t>
      </w:r>
      <w:r w:rsidR="0095626F" w:rsidRPr="00E4604E">
        <w:rPr>
          <w:color w:val="000000" w:themeColor="text1"/>
        </w:rPr>
        <w:t>4</w:t>
      </w:r>
      <w:r w:rsidR="00A65E5B" w:rsidRPr="00E4604E">
        <w:rPr>
          <w:color w:val="000000" w:themeColor="text1"/>
        </w:rPr>
        <w:t xml:space="preserve">. </w:t>
      </w:r>
      <w:r w:rsidR="00852B6C" w:rsidRPr="00E4604E">
        <w:rPr>
          <w:color w:val="000000" w:themeColor="text1"/>
        </w:rPr>
        <w:t>g</w:t>
      </w:r>
      <w:r w:rsidR="00A65E5B" w:rsidRPr="00E4604E">
        <w:rPr>
          <w:color w:val="000000" w:themeColor="text1"/>
        </w:rPr>
        <w:t>odinu gdje su vidljivi svi planirani radovi komunalne infrastrukture.</w:t>
      </w:r>
    </w:p>
    <w:p w14:paraId="3C6DECAC" w14:textId="77777777" w:rsidR="00C535AD" w:rsidRPr="00E4604E" w:rsidRDefault="00A65E5B" w:rsidP="00C535AD">
      <w:pPr>
        <w:spacing w:after="0" w:line="240" w:lineRule="auto"/>
        <w:contextualSpacing/>
        <w:mirrorIndents/>
        <w:jc w:val="both"/>
        <w:rPr>
          <w:color w:val="000000" w:themeColor="text1"/>
        </w:rPr>
      </w:pPr>
      <w:r w:rsidRPr="00E4604E">
        <w:rPr>
          <w:color w:val="000000" w:themeColor="text1"/>
        </w:rPr>
        <w:t xml:space="preserve">                                                                                            </w:t>
      </w:r>
    </w:p>
    <w:p w14:paraId="42D4EC92" w14:textId="6D84CCBD" w:rsidR="00896F6C" w:rsidRPr="00E4604E" w:rsidRDefault="00896F6C" w:rsidP="00C535AD">
      <w:pPr>
        <w:pStyle w:val="Odlomakpopisa"/>
        <w:numPr>
          <w:ilvl w:val="2"/>
          <w:numId w:val="5"/>
        </w:numPr>
        <w:spacing w:after="0" w:line="240" w:lineRule="auto"/>
        <w:ind w:left="505" w:hanging="505"/>
        <w:mirrorIndents/>
        <w:jc w:val="both"/>
        <w:rPr>
          <w:color w:val="000000" w:themeColor="text1"/>
        </w:rPr>
      </w:pPr>
      <w:r w:rsidRPr="00E4604E">
        <w:rPr>
          <w:b/>
          <w:color w:val="000000" w:themeColor="text1"/>
        </w:rPr>
        <w:t>Izdaci za financijsku imovin</w:t>
      </w:r>
      <w:r w:rsidR="00C62929" w:rsidRPr="00E4604E">
        <w:rPr>
          <w:b/>
          <w:color w:val="000000" w:themeColor="text1"/>
        </w:rPr>
        <w:t>u</w:t>
      </w:r>
      <w:r w:rsidRPr="00E4604E">
        <w:rPr>
          <w:b/>
          <w:color w:val="000000" w:themeColor="text1"/>
        </w:rPr>
        <w:t xml:space="preserve"> i otplatu zajmova</w:t>
      </w:r>
    </w:p>
    <w:p w14:paraId="7D846FFB" w14:textId="77777777" w:rsidR="00896F6C" w:rsidRPr="00E4604E" w:rsidRDefault="00896F6C" w:rsidP="00C066F8">
      <w:pPr>
        <w:spacing w:after="0" w:line="240" w:lineRule="auto"/>
        <w:contextualSpacing/>
        <w:mirrorIndents/>
        <w:jc w:val="both"/>
        <w:rPr>
          <w:color w:val="000000" w:themeColor="text1"/>
        </w:rPr>
      </w:pPr>
    </w:p>
    <w:p w14:paraId="2D4BA265" w14:textId="687B9C96" w:rsidR="00C535AD" w:rsidRPr="00E4604E" w:rsidRDefault="00A65CA8" w:rsidP="00C535AD">
      <w:pPr>
        <w:spacing w:after="0" w:line="240" w:lineRule="auto"/>
        <w:ind w:firstLine="709"/>
        <w:jc w:val="both"/>
        <w:rPr>
          <w:color w:val="000000" w:themeColor="text1"/>
        </w:rPr>
      </w:pPr>
      <w:r w:rsidRPr="00E4604E">
        <w:rPr>
          <w:color w:val="000000" w:themeColor="text1"/>
        </w:rPr>
        <w:t>U 202</w:t>
      </w:r>
      <w:r w:rsidR="00B5686C" w:rsidRPr="00E4604E">
        <w:rPr>
          <w:color w:val="000000" w:themeColor="text1"/>
        </w:rPr>
        <w:t>4</w:t>
      </w:r>
      <w:r w:rsidRPr="00E4604E">
        <w:rPr>
          <w:color w:val="000000" w:themeColor="text1"/>
        </w:rPr>
        <w:t>. godini planira se iznos</w:t>
      </w:r>
      <w:r w:rsidR="00896F6C" w:rsidRPr="00E4604E">
        <w:rPr>
          <w:color w:val="000000" w:themeColor="text1"/>
        </w:rPr>
        <w:t xml:space="preserve"> od </w:t>
      </w:r>
      <w:r w:rsidR="00DB11FC" w:rsidRPr="00E4604E">
        <w:rPr>
          <w:color w:val="000000" w:themeColor="text1"/>
        </w:rPr>
        <w:t>216</w:t>
      </w:r>
      <w:r w:rsidR="00615545" w:rsidRPr="00E4604E">
        <w:rPr>
          <w:color w:val="000000" w:themeColor="text1"/>
        </w:rPr>
        <w:t>.000,00 EUR</w:t>
      </w:r>
      <w:r w:rsidR="00C535AD" w:rsidRPr="00E4604E">
        <w:rPr>
          <w:color w:val="000000" w:themeColor="text1"/>
        </w:rPr>
        <w:t>-a</w:t>
      </w:r>
      <w:r w:rsidRPr="00E4604E">
        <w:rPr>
          <w:color w:val="000000" w:themeColor="text1"/>
        </w:rPr>
        <w:t xml:space="preserve"> za </w:t>
      </w:r>
      <w:r w:rsidRPr="00E4604E">
        <w:rPr>
          <w:color w:val="000000" w:themeColor="text1"/>
          <w:shd w:val="clear" w:color="auto" w:fill="FFFFFF"/>
        </w:rPr>
        <w:t xml:space="preserve">otplatu glavnice primljenih kredita i zajmova od kreditnih i ostalih financijskih institucija. </w:t>
      </w:r>
      <w:r w:rsidR="00C535AD" w:rsidRPr="00E4604E">
        <w:rPr>
          <w:color w:val="000000" w:themeColor="text1"/>
          <w:shd w:val="clear" w:color="auto" w:fill="FFFFFF"/>
        </w:rPr>
        <w:t xml:space="preserve">Iznos od 126.000,00 EUR se odnosi na povrata glavnice kredita od HBOR-a za modernizaciju javne rasvjete, a iznos od 90.000,00 EUR-a </w:t>
      </w:r>
      <w:r w:rsidR="00C535AD" w:rsidRPr="00E4604E">
        <w:rPr>
          <w:color w:val="000000" w:themeColor="text1"/>
        </w:rPr>
        <w:t>odnosi se na beskamatni zajam iz državnog proračuna, odnosno planirano stanje duga JLS na dan 31.12.202</w:t>
      </w:r>
      <w:r w:rsidR="00A20B6F" w:rsidRPr="00E4604E">
        <w:rPr>
          <w:color w:val="000000" w:themeColor="text1"/>
        </w:rPr>
        <w:t>3</w:t>
      </w:r>
      <w:r w:rsidR="00C535AD" w:rsidRPr="00E4604E">
        <w:rPr>
          <w:color w:val="000000" w:themeColor="text1"/>
        </w:rPr>
        <w:t>.</w:t>
      </w:r>
      <w:r w:rsidR="000F72E4" w:rsidRPr="00E4604E">
        <w:rPr>
          <w:color w:val="000000" w:themeColor="text1"/>
        </w:rPr>
        <w:t xml:space="preserve"> </w:t>
      </w:r>
      <w:r w:rsidR="00C535AD" w:rsidRPr="00E4604E">
        <w:rPr>
          <w:color w:val="000000" w:themeColor="text1"/>
        </w:rPr>
        <w:t>godine po namirenju nedostajućih sredstava na računu poreza na dohodak i prirezu poreza na dohodak za povrat po godišnjoj prijavi za 202</w:t>
      </w:r>
      <w:r w:rsidR="00A20B6F" w:rsidRPr="00E4604E">
        <w:rPr>
          <w:color w:val="000000" w:themeColor="text1"/>
        </w:rPr>
        <w:t>2</w:t>
      </w:r>
      <w:r w:rsidR="00C535AD" w:rsidRPr="00E4604E">
        <w:rPr>
          <w:color w:val="000000" w:themeColor="text1"/>
        </w:rPr>
        <w:t>.godinu. Navedeni zajam će se vratiti u 202</w:t>
      </w:r>
      <w:r w:rsidR="00A20B6F" w:rsidRPr="00E4604E">
        <w:rPr>
          <w:color w:val="000000" w:themeColor="text1"/>
        </w:rPr>
        <w:t>4</w:t>
      </w:r>
      <w:r w:rsidR="00C535AD" w:rsidRPr="00E4604E">
        <w:rPr>
          <w:color w:val="000000" w:themeColor="text1"/>
        </w:rPr>
        <w:t>. godini po uputama Ministarstva financija.</w:t>
      </w:r>
    </w:p>
    <w:p w14:paraId="5CC8F34F" w14:textId="49A1D5EE" w:rsidR="00896F6C" w:rsidRPr="00E4604E" w:rsidRDefault="00896F6C" w:rsidP="00C066F8">
      <w:pPr>
        <w:spacing w:after="0" w:line="240" w:lineRule="auto"/>
        <w:contextualSpacing/>
        <w:mirrorIndents/>
        <w:jc w:val="both"/>
        <w:rPr>
          <w:color w:val="000000" w:themeColor="text1"/>
        </w:rPr>
      </w:pPr>
    </w:p>
    <w:p w14:paraId="44AD5139" w14:textId="77777777" w:rsidR="00C84861" w:rsidRPr="00E4604E" w:rsidRDefault="00C84861" w:rsidP="00C066F8">
      <w:pPr>
        <w:spacing w:after="0" w:line="240" w:lineRule="auto"/>
        <w:contextualSpacing/>
        <w:mirrorIndents/>
        <w:jc w:val="both"/>
        <w:rPr>
          <w:b/>
          <w:color w:val="000000" w:themeColor="text1"/>
        </w:rPr>
      </w:pPr>
    </w:p>
    <w:p w14:paraId="3EC600B1" w14:textId="77777777" w:rsidR="00FC1259" w:rsidRPr="00E4604E" w:rsidRDefault="00FC1259">
      <w:pPr>
        <w:rPr>
          <w:b/>
          <w:color w:val="000000" w:themeColor="text1"/>
        </w:rPr>
      </w:pPr>
      <w:r w:rsidRPr="00E4604E">
        <w:rPr>
          <w:b/>
          <w:color w:val="000000" w:themeColor="text1"/>
        </w:rPr>
        <w:br w:type="page"/>
      </w:r>
    </w:p>
    <w:p w14:paraId="4811D451" w14:textId="40EF7E1D" w:rsidR="00C84861" w:rsidRPr="00E4604E" w:rsidRDefault="00DB11FC" w:rsidP="00C066F8">
      <w:pPr>
        <w:spacing w:after="0" w:line="240" w:lineRule="auto"/>
        <w:contextualSpacing/>
        <w:mirrorIndents/>
        <w:jc w:val="both"/>
        <w:rPr>
          <w:b/>
          <w:color w:val="000000" w:themeColor="text1"/>
        </w:rPr>
      </w:pPr>
      <w:r w:rsidRPr="00E4604E">
        <w:rPr>
          <w:b/>
          <w:color w:val="000000" w:themeColor="text1"/>
        </w:rPr>
        <w:lastRenderedPageBreak/>
        <w:t>II.POSEBNI DIO</w:t>
      </w:r>
    </w:p>
    <w:p w14:paraId="46D911D6" w14:textId="77777777" w:rsidR="00235C47" w:rsidRPr="00E4604E" w:rsidRDefault="00235C47" w:rsidP="00C066F8">
      <w:pPr>
        <w:spacing w:after="0" w:line="240" w:lineRule="auto"/>
        <w:contextualSpacing/>
        <w:mirrorIndents/>
        <w:jc w:val="both"/>
        <w:rPr>
          <w:b/>
          <w:color w:val="000000" w:themeColor="text1"/>
        </w:rPr>
      </w:pPr>
    </w:p>
    <w:p w14:paraId="6F0B14BE" w14:textId="464A925A" w:rsidR="00C84861" w:rsidRPr="00E4604E" w:rsidRDefault="00111B83" w:rsidP="00C066F8">
      <w:pPr>
        <w:spacing w:after="0" w:line="240" w:lineRule="auto"/>
        <w:contextualSpacing/>
        <w:mirrorIndents/>
        <w:jc w:val="both"/>
        <w:rPr>
          <w:bCs/>
          <w:color w:val="000000" w:themeColor="text1"/>
        </w:rPr>
      </w:pPr>
      <w:r w:rsidRPr="00E4604E">
        <w:rPr>
          <w:bCs/>
          <w:color w:val="000000" w:themeColor="text1"/>
        </w:rPr>
        <w:t xml:space="preserve">Posebni dio obrazloženja obuhvaća planirane rashode kroz razdjele, programe, projekte i aktivnosti koji su detaljno prikazani po troškovima u posebnom dijelu. </w:t>
      </w:r>
    </w:p>
    <w:p w14:paraId="35DD59DE" w14:textId="77777777" w:rsidR="00111B83" w:rsidRPr="00E4604E" w:rsidRDefault="00111B83" w:rsidP="00C066F8">
      <w:pPr>
        <w:spacing w:after="0" w:line="240" w:lineRule="auto"/>
        <w:contextualSpacing/>
        <w:mirrorIndents/>
        <w:jc w:val="both"/>
        <w:rPr>
          <w:b/>
          <w:color w:val="000000" w:themeColor="text1"/>
        </w:rPr>
      </w:pPr>
    </w:p>
    <w:p w14:paraId="5A26DF52" w14:textId="77777777" w:rsidR="00111B83" w:rsidRPr="00E4604E" w:rsidRDefault="00111B83" w:rsidP="00111B83">
      <w:pPr>
        <w:spacing w:after="0" w:line="240" w:lineRule="auto"/>
        <w:ind w:firstLine="709"/>
        <w:contextualSpacing/>
        <w:jc w:val="both"/>
        <w:rPr>
          <w:b/>
          <w:color w:val="000000" w:themeColor="text1"/>
        </w:rPr>
      </w:pPr>
      <w:r w:rsidRPr="00E4604E">
        <w:rPr>
          <w:b/>
          <w:color w:val="000000" w:themeColor="text1"/>
        </w:rPr>
        <w:t>Predstavničko tijelo- Gradsko vijeće</w:t>
      </w:r>
    </w:p>
    <w:p w14:paraId="20524474" w14:textId="1C307F9B" w:rsidR="00111B83" w:rsidRPr="00E4604E" w:rsidRDefault="00111B83" w:rsidP="00111B83">
      <w:pPr>
        <w:spacing w:after="0" w:line="240" w:lineRule="auto"/>
        <w:ind w:firstLine="709"/>
        <w:contextualSpacing/>
        <w:jc w:val="both"/>
        <w:rPr>
          <w:color w:val="000000" w:themeColor="text1"/>
        </w:rPr>
      </w:pPr>
      <w:r w:rsidRPr="00E4604E">
        <w:rPr>
          <w:color w:val="000000" w:themeColor="text1"/>
        </w:rPr>
        <w:t>U razdjelu 001 Predstavničko tijelo  za redovan rad  u 202</w:t>
      </w:r>
      <w:r w:rsidR="00A20B6F" w:rsidRPr="00E4604E">
        <w:rPr>
          <w:color w:val="000000" w:themeColor="text1"/>
        </w:rPr>
        <w:t>4</w:t>
      </w:r>
      <w:r w:rsidRPr="00E4604E">
        <w:rPr>
          <w:color w:val="000000" w:themeColor="text1"/>
        </w:rPr>
        <w:t xml:space="preserve">. godini planirano je </w:t>
      </w:r>
      <w:r w:rsidR="005F3A45" w:rsidRPr="00E4604E">
        <w:rPr>
          <w:color w:val="000000" w:themeColor="text1"/>
        </w:rPr>
        <w:t>104.050</w:t>
      </w:r>
      <w:r w:rsidRPr="00E4604E">
        <w:rPr>
          <w:color w:val="000000" w:themeColor="text1"/>
        </w:rPr>
        <w:t>,00 EUR. Rashodi se odnose na redovan rad Gradskog vijeća, financiranje mjesnih odbora, Gradski savjet mladih, donacije političkim strankama, obilježavanje dana Grada Otočca i sl.</w:t>
      </w:r>
    </w:p>
    <w:p w14:paraId="0F18CCB1" w14:textId="77777777" w:rsidR="00111B83" w:rsidRPr="00E4604E" w:rsidRDefault="00111B83" w:rsidP="00111B83">
      <w:pPr>
        <w:spacing w:after="0" w:line="240" w:lineRule="auto"/>
        <w:ind w:firstLine="709"/>
        <w:contextualSpacing/>
        <w:jc w:val="both"/>
        <w:rPr>
          <w:color w:val="000000" w:themeColor="text1"/>
        </w:rPr>
      </w:pPr>
    </w:p>
    <w:p w14:paraId="45715EC5" w14:textId="77777777" w:rsidR="00111B83" w:rsidRPr="00E4604E" w:rsidRDefault="00111B83" w:rsidP="00111B83">
      <w:pPr>
        <w:spacing w:after="0" w:line="240" w:lineRule="auto"/>
        <w:ind w:firstLine="709"/>
        <w:contextualSpacing/>
        <w:jc w:val="both"/>
        <w:rPr>
          <w:b/>
          <w:color w:val="000000" w:themeColor="text1"/>
        </w:rPr>
      </w:pPr>
      <w:r w:rsidRPr="00E4604E">
        <w:rPr>
          <w:b/>
          <w:color w:val="000000" w:themeColor="text1"/>
        </w:rPr>
        <w:t>Izvršno tijelo- Gradonačelnik</w:t>
      </w:r>
    </w:p>
    <w:p w14:paraId="294D7573" w14:textId="0E72E530" w:rsidR="00111B83" w:rsidRPr="00E4604E" w:rsidRDefault="00111B83" w:rsidP="00111B83">
      <w:pPr>
        <w:spacing w:after="0" w:line="240" w:lineRule="auto"/>
        <w:ind w:firstLine="709"/>
        <w:contextualSpacing/>
        <w:jc w:val="both"/>
        <w:rPr>
          <w:bCs/>
          <w:color w:val="000000" w:themeColor="text1"/>
        </w:rPr>
      </w:pPr>
      <w:r w:rsidRPr="00E4604E">
        <w:rPr>
          <w:bCs/>
          <w:color w:val="000000" w:themeColor="text1"/>
        </w:rPr>
        <w:t>U razdjelu 002 Izvršno tijelo- Gradonačelnik za 202</w:t>
      </w:r>
      <w:r w:rsidR="00A20B6F" w:rsidRPr="00E4604E">
        <w:rPr>
          <w:bCs/>
          <w:color w:val="000000" w:themeColor="text1"/>
        </w:rPr>
        <w:t>4</w:t>
      </w:r>
      <w:r w:rsidRPr="00E4604E">
        <w:rPr>
          <w:bCs/>
          <w:color w:val="000000" w:themeColor="text1"/>
        </w:rPr>
        <w:t xml:space="preserve">. godinu planiran je iznos od </w:t>
      </w:r>
      <w:r w:rsidR="00C63801">
        <w:rPr>
          <w:bCs/>
          <w:color w:val="000000" w:themeColor="text1"/>
        </w:rPr>
        <w:t>335.700</w:t>
      </w:r>
      <w:r w:rsidRPr="00E4604E">
        <w:rPr>
          <w:bCs/>
          <w:color w:val="000000" w:themeColor="text1"/>
        </w:rPr>
        <w:t>,00 EUR, a odnosi se na rashode redovnog rada Gradonačelnika, održavanje opreme, sufinanciranje manifestacija, troškovi za medije i sufinanciranje Hrvatskog radija Otočca, organizacija Adventa i dočeka Nove Godine, sufinanciranje redovne djelatnosti DZ Otočac, sufinanciranje pedijatrijske ordinacije, sufinanciranje otvaranja frizerskog smjera u SS Otočac, nabava dugotrajne imovine Gradonačelnika i</w:t>
      </w:r>
      <w:r w:rsidR="000F72E4" w:rsidRPr="00E4604E">
        <w:rPr>
          <w:bCs/>
          <w:color w:val="000000" w:themeColor="text1"/>
        </w:rPr>
        <w:t xml:space="preserve"> </w:t>
      </w:r>
      <w:r w:rsidRPr="00E4604E">
        <w:rPr>
          <w:bCs/>
          <w:color w:val="000000" w:themeColor="text1"/>
        </w:rPr>
        <w:t>sl.</w:t>
      </w:r>
    </w:p>
    <w:p w14:paraId="2677DF03" w14:textId="77777777" w:rsidR="00111B83" w:rsidRPr="00E4604E" w:rsidRDefault="00111B83" w:rsidP="00111B83">
      <w:pPr>
        <w:spacing w:after="0" w:line="240" w:lineRule="auto"/>
        <w:contextualSpacing/>
        <w:jc w:val="both"/>
        <w:rPr>
          <w:b/>
          <w:color w:val="000000" w:themeColor="text1"/>
        </w:rPr>
      </w:pPr>
    </w:p>
    <w:p w14:paraId="043837F9" w14:textId="64B773D8" w:rsidR="00111B83" w:rsidRPr="00E4604E" w:rsidRDefault="00111B83" w:rsidP="00111B83">
      <w:pPr>
        <w:spacing w:after="0" w:line="240" w:lineRule="auto"/>
        <w:contextualSpacing/>
        <w:jc w:val="both"/>
        <w:rPr>
          <w:color w:val="000000" w:themeColor="text1"/>
        </w:rPr>
      </w:pPr>
      <w:r w:rsidRPr="00E4604E">
        <w:rPr>
          <w:b/>
          <w:color w:val="000000" w:themeColor="text1"/>
        </w:rPr>
        <w:t xml:space="preserve">  </w:t>
      </w:r>
    </w:p>
    <w:p w14:paraId="7BC7F710" w14:textId="77777777" w:rsidR="00111B83" w:rsidRPr="00E4604E" w:rsidRDefault="00111B83" w:rsidP="00111B83">
      <w:pPr>
        <w:spacing w:after="0" w:line="240" w:lineRule="auto"/>
        <w:ind w:firstLine="709"/>
        <w:contextualSpacing/>
        <w:jc w:val="both"/>
        <w:rPr>
          <w:b/>
          <w:color w:val="000000" w:themeColor="text1"/>
        </w:rPr>
      </w:pPr>
      <w:r w:rsidRPr="00E4604E">
        <w:rPr>
          <w:b/>
          <w:color w:val="000000" w:themeColor="text1"/>
        </w:rPr>
        <w:t>Jedinstveni upravni odjel</w:t>
      </w:r>
    </w:p>
    <w:p w14:paraId="1EE0A789" w14:textId="40800A07" w:rsidR="000F72E4" w:rsidRPr="00E4604E" w:rsidRDefault="00111B83" w:rsidP="000F72E4">
      <w:pPr>
        <w:spacing w:after="0" w:line="240" w:lineRule="auto"/>
        <w:ind w:firstLine="709"/>
        <w:contextualSpacing/>
        <w:jc w:val="both"/>
        <w:rPr>
          <w:b/>
          <w:color w:val="000000" w:themeColor="text1"/>
        </w:rPr>
      </w:pPr>
      <w:r w:rsidRPr="00E4604E">
        <w:rPr>
          <w:b/>
          <w:color w:val="000000" w:themeColor="text1"/>
        </w:rPr>
        <w:t>U razdjelu 004 Jedinstveni upravni odjel u 202</w:t>
      </w:r>
      <w:r w:rsidR="00BD0EEE" w:rsidRPr="00E4604E">
        <w:rPr>
          <w:b/>
          <w:color w:val="000000" w:themeColor="text1"/>
        </w:rPr>
        <w:t>4</w:t>
      </w:r>
      <w:r w:rsidRPr="00E4604E">
        <w:rPr>
          <w:b/>
          <w:color w:val="000000" w:themeColor="text1"/>
        </w:rPr>
        <w:t xml:space="preserve">. godini planirano je </w:t>
      </w:r>
      <w:r w:rsidR="006D41ED" w:rsidRPr="00E4604E">
        <w:rPr>
          <w:b/>
          <w:color w:val="000000" w:themeColor="text1"/>
        </w:rPr>
        <w:t>13.869.550,00</w:t>
      </w:r>
      <w:r w:rsidRPr="00E4604E">
        <w:rPr>
          <w:b/>
          <w:color w:val="000000" w:themeColor="text1"/>
        </w:rPr>
        <w:t xml:space="preserve"> EUR rashoda.</w:t>
      </w:r>
    </w:p>
    <w:p w14:paraId="19DBACF8" w14:textId="77777777" w:rsidR="00111B83" w:rsidRPr="00E4604E" w:rsidRDefault="00111B83" w:rsidP="00111B83">
      <w:pPr>
        <w:spacing w:after="0" w:line="240" w:lineRule="auto"/>
        <w:ind w:firstLine="709"/>
        <w:contextualSpacing/>
        <w:jc w:val="both"/>
        <w:rPr>
          <w:b/>
          <w:color w:val="000000" w:themeColor="text1"/>
        </w:rPr>
      </w:pPr>
      <w:r w:rsidRPr="00E4604E">
        <w:rPr>
          <w:b/>
          <w:color w:val="000000" w:themeColor="text1"/>
        </w:rPr>
        <w:t>Lokalna samouprava, financije i računovodstvo</w:t>
      </w:r>
    </w:p>
    <w:p w14:paraId="32C9049C" w14:textId="0C70FA9B" w:rsidR="00111B83" w:rsidRPr="00E4604E" w:rsidRDefault="00111B83" w:rsidP="000F72E4">
      <w:pPr>
        <w:spacing w:after="0" w:line="240" w:lineRule="auto"/>
        <w:ind w:firstLine="709"/>
        <w:contextualSpacing/>
        <w:jc w:val="both"/>
        <w:rPr>
          <w:color w:val="000000" w:themeColor="text1"/>
        </w:rPr>
      </w:pPr>
      <w:r w:rsidRPr="00E4604E">
        <w:rPr>
          <w:color w:val="000000" w:themeColor="text1"/>
        </w:rPr>
        <w:t xml:space="preserve">Planirani su </w:t>
      </w:r>
      <w:r w:rsidR="00335EAE" w:rsidRPr="00E4604E">
        <w:rPr>
          <w:color w:val="000000" w:themeColor="text1"/>
        </w:rPr>
        <w:t xml:space="preserve">rashodi </w:t>
      </w:r>
      <w:r w:rsidRPr="00E4604E">
        <w:rPr>
          <w:color w:val="000000" w:themeColor="text1"/>
        </w:rPr>
        <w:t xml:space="preserve">u iznosu </w:t>
      </w:r>
      <w:r w:rsidR="006D41ED" w:rsidRPr="00E4604E">
        <w:rPr>
          <w:color w:val="000000" w:themeColor="text1"/>
        </w:rPr>
        <w:t>1.661.515,00</w:t>
      </w:r>
      <w:r w:rsidR="00335EAE" w:rsidRPr="00E4604E">
        <w:rPr>
          <w:color w:val="000000" w:themeColor="text1"/>
        </w:rPr>
        <w:t xml:space="preserve"> EUR</w:t>
      </w:r>
      <w:r w:rsidRPr="00E4604E">
        <w:rPr>
          <w:color w:val="000000" w:themeColor="text1"/>
        </w:rPr>
        <w:t xml:space="preserve">, a obuhvaćaju plaće i doprinose, održavanje zgrada u vlasništvu grada, održavanje opreme za redovnu djelatnost, rashode za usluge i materijal, nabava imovine, održavanje službenih automobila, otplatu kredita, javne radove, te tekuće i kapitalne projekte. </w:t>
      </w:r>
    </w:p>
    <w:p w14:paraId="18499052" w14:textId="08C026C4" w:rsidR="00111B83" w:rsidRPr="00E4604E" w:rsidRDefault="00111B83" w:rsidP="00335EAE">
      <w:pPr>
        <w:spacing w:after="0" w:line="240" w:lineRule="auto"/>
        <w:ind w:firstLine="709"/>
        <w:contextualSpacing/>
        <w:jc w:val="both"/>
        <w:rPr>
          <w:color w:val="000000" w:themeColor="text1"/>
        </w:rPr>
      </w:pPr>
      <w:r w:rsidRPr="00E4604E">
        <w:rPr>
          <w:b/>
          <w:color w:val="000000" w:themeColor="text1"/>
        </w:rPr>
        <w:t xml:space="preserve">Gospodarstvo malo i srednje poduzetništvo </w:t>
      </w:r>
      <w:r w:rsidRPr="00E4604E">
        <w:rPr>
          <w:color w:val="000000" w:themeColor="text1"/>
        </w:rPr>
        <w:t xml:space="preserve">planirano je u iznosu od </w:t>
      </w:r>
      <w:r w:rsidR="006D41ED" w:rsidRPr="00E4604E">
        <w:rPr>
          <w:color w:val="000000" w:themeColor="text1"/>
        </w:rPr>
        <w:t>430.070</w:t>
      </w:r>
      <w:r w:rsidR="00335EAE" w:rsidRPr="00E4604E">
        <w:rPr>
          <w:color w:val="000000" w:themeColor="text1"/>
        </w:rPr>
        <w:t>,00 EUR, a obuhvaćaju razvoj obrta, malog i srednjeg poduzetništva, razvoj  poljoprivrede, poticanje razvoja turizma, jedinicu prometne mladeži, gorsku službu spašavanja, zaštitu od požara, civilnu zaštitu te održavanje skloništa.</w:t>
      </w:r>
    </w:p>
    <w:p w14:paraId="7C435EEB" w14:textId="6B610626" w:rsidR="00111B83" w:rsidRPr="00E4604E" w:rsidRDefault="00111B83" w:rsidP="00B65E24">
      <w:pPr>
        <w:spacing w:after="0" w:line="240" w:lineRule="auto"/>
        <w:ind w:firstLine="708"/>
        <w:contextualSpacing/>
        <w:jc w:val="both"/>
        <w:rPr>
          <w:color w:val="000000" w:themeColor="text1"/>
        </w:rPr>
      </w:pPr>
      <w:r w:rsidRPr="00E4604E">
        <w:rPr>
          <w:b/>
          <w:color w:val="000000" w:themeColor="text1"/>
        </w:rPr>
        <w:t xml:space="preserve">Građevinarstvo i stambeno komunalni poslovi, </w:t>
      </w:r>
      <w:r w:rsidRPr="00E4604E">
        <w:rPr>
          <w:color w:val="000000" w:themeColor="text1"/>
        </w:rPr>
        <w:t xml:space="preserve"> planirani su u iznosu od </w:t>
      </w:r>
      <w:r w:rsidR="00335EAE" w:rsidRPr="00E4604E">
        <w:rPr>
          <w:color w:val="000000" w:themeColor="text1"/>
        </w:rPr>
        <w:t>7.</w:t>
      </w:r>
      <w:r w:rsidR="006D41ED" w:rsidRPr="00E4604E">
        <w:rPr>
          <w:color w:val="000000" w:themeColor="text1"/>
        </w:rPr>
        <w:t>190.900,00</w:t>
      </w:r>
      <w:r w:rsidR="00335EAE" w:rsidRPr="00E4604E">
        <w:rPr>
          <w:color w:val="000000" w:themeColor="text1"/>
        </w:rPr>
        <w:t xml:space="preserve"> EUR, a obuhvaćaju radove nasipavanja nerazvrstanih cesta, asfaltiranje, rekonstrukcije nerazvrstanih cesta, </w:t>
      </w:r>
      <w:r w:rsidR="00B65E24" w:rsidRPr="00E4604E">
        <w:rPr>
          <w:color w:val="000000" w:themeColor="text1"/>
        </w:rPr>
        <w:t xml:space="preserve">izgradnju nogostupa, zimsku službu, održavanje i izgradnju javne rasvjete, obnovu doma </w:t>
      </w:r>
      <w:proofErr w:type="spellStart"/>
      <w:r w:rsidR="00B65E24" w:rsidRPr="00E4604E">
        <w:rPr>
          <w:color w:val="000000" w:themeColor="text1"/>
        </w:rPr>
        <w:t>Sinac</w:t>
      </w:r>
      <w:proofErr w:type="spellEnd"/>
      <w:r w:rsidR="00B65E24" w:rsidRPr="00E4604E">
        <w:rPr>
          <w:color w:val="000000" w:themeColor="text1"/>
        </w:rPr>
        <w:t xml:space="preserve">, rekonstrukciju teniskih terena, obnova zgrade Veleučilišta Nikola Tesla, izgradnja i opremanje područnog vrtića s kuhinjom, obnova mlinica na Tonković i </w:t>
      </w:r>
      <w:proofErr w:type="spellStart"/>
      <w:r w:rsidR="00B65E24" w:rsidRPr="00E4604E">
        <w:rPr>
          <w:color w:val="000000" w:themeColor="text1"/>
        </w:rPr>
        <w:t>Majerovom</w:t>
      </w:r>
      <w:proofErr w:type="spellEnd"/>
      <w:r w:rsidR="00B65E24" w:rsidRPr="00E4604E">
        <w:rPr>
          <w:color w:val="000000" w:themeColor="text1"/>
        </w:rPr>
        <w:t xml:space="preserve"> </w:t>
      </w:r>
      <w:proofErr w:type="spellStart"/>
      <w:r w:rsidR="00B65E24" w:rsidRPr="00E4604E">
        <w:rPr>
          <w:color w:val="000000" w:themeColor="text1"/>
        </w:rPr>
        <w:t>vrilu</w:t>
      </w:r>
      <w:proofErr w:type="spellEnd"/>
      <w:r w:rsidR="00B65E24" w:rsidRPr="00E4604E">
        <w:rPr>
          <w:color w:val="000000" w:themeColor="text1"/>
        </w:rPr>
        <w:t>, izgradnja kanalizacijskog sustava, sufinanciranje izgradnje vodovodne mreže na području grada, održavanje mrtvačnica i groblja i sl. Svaki projekt je prikazan u posebnom dijelu Proračuna, gdje su navedeni i iznosi financiranja iz kapitalnih pomoći i iz vlastitih sredstava.</w:t>
      </w:r>
    </w:p>
    <w:p w14:paraId="492B9454" w14:textId="6047691B" w:rsidR="00B65E24" w:rsidRPr="00E4604E" w:rsidRDefault="00111B83" w:rsidP="00C535AD">
      <w:pPr>
        <w:spacing w:after="0" w:line="240" w:lineRule="auto"/>
        <w:ind w:firstLine="709"/>
        <w:contextualSpacing/>
        <w:jc w:val="both"/>
        <w:rPr>
          <w:color w:val="000000" w:themeColor="text1"/>
        </w:rPr>
      </w:pPr>
      <w:r w:rsidRPr="00E4604E">
        <w:rPr>
          <w:b/>
          <w:color w:val="000000" w:themeColor="text1"/>
        </w:rPr>
        <w:t xml:space="preserve">Prostorno uređenje i zaštita okoliša, </w:t>
      </w:r>
      <w:r w:rsidRPr="00E4604E">
        <w:rPr>
          <w:color w:val="000000" w:themeColor="text1"/>
        </w:rPr>
        <w:t xml:space="preserve">planirani iznos </w:t>
      </w:r>
      <w:r w:rsidR="005F3A45" w:rsidRPr="00E4604E">
        <w:rPr>
          <w:color w:val="000000" w:themeColor="text1"/>
        </w:rPr>
        <w:t>1.207.250,00</w:t>
      </w:r>
      <w:r w:rsidR="00335EAE" w:rsidRPr="00E4604E">
        <w:rPr>
          <w:color w:val="000000" w:themeColor="text1"/>
        </w:rPr>
        <w:t xml:space="preserve"> EUR</w:t>
      </w:r>
      <w:r w:rsidR="00B65E24" w:rsidRPr="00E4604E">
        <w:rPr>
          <w:color w:val="000000" w:themeColor="text1"/>
        </w:rPr>
        <w:t xml:space="preserve"> odnosi se </w:t>
      </w:r>
      <w:r w:rsidR="00906F74" w:rsidRPr="00E4604E">
        <w:rPr>
          <w:color w:val="000000" w:themeColor="text1"/>
        </w:rPr>
        <w:t>n</w:t>
      </w:r>
      <w:r w:rsidR="00B65E24" w:rsidRPr="00E4604E">
        <w:rPr>
          <w:color w:val="000000" w:themeColor="text1"/>
        </w:rPr>
        <w:t>a uređenje okoliša uz rijeku Gacku, održavanje parkova i javnih površina, nabava klupa, košarica za otpad, izgradnja objekta za zbrinjavanje napuštenih životinja, izgradnja građevinskog i komunalnog otpada i sl.</w:t>
      </w:r>
    </w:p>
    <w:p w14:paraId="5E1F8848" w14:textId="17EC7AEB" w:rsidR="00335EAE" w:rsidRPr="00E4604E" w:rsidRDefault="00111B83" w:rsidP="00C535AD">
      <w:pPr>
        <w:spacing w:after="0" w:line="240" w:lineRule="auto"/>
        <w:ind w:firstLine="709"/>
        <w:contextualSpacing/>
        <w:jc w:val="both"/>
        <w:rPr>
          <w:color w:val="000000" w:themeColor="text1"/>
        </w:rPr>
      </w:pPr>
      <w:r w:rsidRPr="00E4604E">
        <w:rPr>
          <w:b/>
          <w:color w:val="000000" w:themeColor="text1"/>
        </w:rPr>
        <w:t>Društvene djelatnosti, kultura i sport</w:t>
      </w:r>
      <w:r w:rsidRPr="00E4604E">
        <w:rPr>
          <w:color w:val="000000" w:themeColor="text1"/>
        </w:rPr>
        <w:t xml:space="preserve"> ovim izmjenama planiraju se u iznosu od </w:t>
      </w:r>
      <w:r w:rsidR="005F3A45" w:rsidRPr="00E4604E">
        <w:rPr>
          <w:color w:val="000000" w:themeColor="text1"/>
        </w:rPr>
        <w:t>418.200</w:t>
      </w:r>
      <w:r w:rsidR="00335EAE" w:rsidRPr="00E4604E">
        <w:rPr>
          <w:color w:val="000000" w:themeColor="text1"/>
        </w:rPr>
        <w:t xml:space="preserve">,00 EUR, </w:t>
      </w:r>
      <w:r w:rsidRPr="00E4604E">
        <w:rPr>
          <w:color w:val="000000" w:themeColor="text1"/>
        </w:rPr>
        <w:t>obuhvaća financiranje</w:t>
      </w:r>
      <w:r w:rsidR="00335EAE" w:rsidRPr="00E4604E">
        <w:rPr>
          <w:color w:val="000000" w:themeColor="text1"/>
        </w:rPr>
        <w:t xml:space="preserve"> sporta</w:t>
      </w:r>
      <w:r w:rsidRPr="00E4604E">
        <w:rPr>
          <w:color w:val="000000" w:themeColor="text1"/>
        </w:rPr>
        <w:t xml:space="preserve"> te udruga u kulturi.</w:t>
      </w:r>
    </w:p>
    <w:p w14:paraId="5DF94611" w14:textId="72B67E7D" w:rsidR="00111B83" w:rsidRPr="00E4604E" w:rsidRDefault="00111B83" w:rsidP="00111B83">
      <w:pPr>
        <w:spacing w:after="0" w:line="240" w:lineRule="auto"/>
        <w:ind w:firstLine="709"/>
        <w:contextualSpacing/>
        <w:jc w:val="both"/>
        <w:rPr>
          <w:b/>
          <w:color w:val="000000" w:themeColor="text1"/>
        </w:rPr>
      </w:pPr>
      <w:r w:rsidRPr="00E4604E">
        <w:rPr>
          <w:b/>
          <w:color w:val="000000" w:themeColor="text1"/>
        </w:rPr>
        <w:t>Proračunski korisnici su razvrstani :</w:t>
      </w:r>
    </w:p>
    <w:p w14:paraId="3F01F270" w14:textId="4DA7C0FC" w:rsidR="00111B83" w:rsidRPr="00E4604E" w:rsidRDefault="00111B83" w:rsidP="00111B83">
      <w:pPr>
        <w:spacing w:after="0" w:line="240" w:lineRule="auto"/>
        <w:ind w:firstLine="709"/>
        <w:contextualSpacing/>
        <w:jc w:val="both"/>
        <w:rPr>
          <w:color w:val="000000" w:themeColor="text1"/>
        </w:rPr>
      </w:pPr>
      <w:r w:rsidRPr="00E4604E">
        <w:rPr>
          <w:b/>
          <w:color w:val="000000" w:themeColor="text1"/>
        </w:rPr>
        <w:t>- Ustanove u kulturi</w:t>
      </w:r>
      <w:r w:rsidRPr="00E4604E">
        <w:rPr>
          <w:color w:val="000000" w:themeColor="text1"/>
        </w:rPr>
        <w:t xml:space="preserve">: Gacko pučko otvoreno učilište </w:t>
      </w:r>
      <w:r w:rsidR="00335EAE" w:rsidRPr="00E4604E">
        <w:rPr>
          <w:color w:val="000000" w:themeColor="text1"/>
        </w:rPr>
        <w:t xml:space="preserve">sa planiranim rashodima u iznosu od </w:t>
      </w:r>
      <w:r w:rsidR="005F3A45" w:rsidRPr="00E4604E">
        <w:rPr>
          <w:color w:val="000000" w:themeColor="text1"/>
        </w:rPr>
        <w:t>1.156.015,00</w:t>
      </w:r>
      <w:r w:rsidR="00335EAE" w:rsidRPr="00E4604E">
        <w:rPr>
          <w:color w:val="000000" w:themeColor="text1"/>
        </w:rPr>
        <w:t xml:space="preserve"> EUR </w:t>
      </w:r>
      <w:r w:rsidRPr="00E4604E">
        <w:rPr>
          <w:color w:val="000000" w:themeColor="text1"/>
        </w:rPr>
        <w:t>i Javna ustanova narodna knjižnica</w:t>
      </w:r>
      <w:r w:rsidR="00335EAE" w:rsidRPr="00E4604E">
        <w:rPr>
          <w:color w:val="000000" w:themeColor="text1"/>
        </w:rPr>
        <w:t xml:space="preserve"> sa planiranim rashodima </w:t>
      </w:r>
      <w:r w:rsidRPr="00E4604E">
        <w:rPr>
          <w:color w:val="000000" w:themeColor="text1"/>
        </w:rPr>
        <w:t xml:space="preserve"> </w:t>
      </w:r>
      <w:r w:rsidR="00335EAE" w:rsidRPr="00E4604E">
        <w:rPr>
          <w:color w:val="000000" w:themeColor="text1"/>
        </w:rPr>
        <w:t xml:space="preserve">u iznosu od </w:t>
      </w:r>
      <w:r w:rsidR="005F3A45" w:rsidRPr="00E4604E">
        <w:rPr>
          <w:color w:val="000000" w:themeColor="text1"/>
        </w:rPr>
        <w:t>128.100</w:t>
      </w:r>
      <w:r w:rsidR="00335EAE" w:rsidRPr="00E4604E">
        <w:rPr>
          <w:color w:val="000000" w:themeColor="text1"/>
        </w:rPr>
        <w:t>,00 EUR.</w:t>
      </w:r>
    </w:p>
    <w:p w14:paraId="48BE7A9E" w14:textId="144B8696" w:rsidR="00111B83" w:rsidRPr="00E4604E" w:rsidRDefault="00111B83" w:rsidP="00111B83">
      <w:pPr>
        <w:spacing w:after="0" w:line="240" w:lineRule="auto"/>
        <w:ind w:firstLine="709"/>
        <w:contextualSpacing/>
        <w:jc w:val="both"/>
        <w:rPr>
          <w:color w:val="000000" w:themeColor="text1"/>
        </w:rPr>
      </w:pPr>
      <w:r w:rsidRPr="00E4604E">
        <w:rPr>
          <w:b/>
          <w:color w:val="000000" w:themeColor="text1"/>
        </w:rPr>
        <w:t>- Ustanove u predškolskom odgoju i obrazovanju:</w:t>
      </w:r>
      <w:r w:rsidRPr="00E4604E">
        <w:rPr>
          <w:color w:val="000000" w:themeColor="text1"/>
        </w:rPr>
        <w:t xml:space="preserve"> Dječji vrtić </w:t>
      </w:r>
      <w:proofErr w:type="spellStart"/>
      <w:r w:rsidRPr="00E4604E">
        <w:rPr>
          <w:color w:val="000000" w:themeColor="text1"/>
        </w:rPr>
        <w:t>Ciciban</w:t>
      </w:r>
      <w:proofErr w:type="spellEnd"/>
      <w:r w:rsidR="00335EAE" w:rsidRPr="00E4604E">
        <w:rPr>
          <w:color w:val="000000" w:themeColor="text1"/>
        </w:rPr>
        <w:t xml:space="preserve"> planiranim rashodima u iznosu od 1.</w:t>
      </w:r>
      <w:r w:rsidR="00032DE8" w:rsidRPr="00E4604E">
        <w:rPr>
          <w:color w:val="000000" w:themeColor="text1"/>
        </w:rPr>
        <w:t>179.000,00</w:t>
      </w:r>
      <w:r w:rsidR="00335EAE" w:rsidRPr="00E4604E">
        <w:rPr>
          <w:color w:val="000000" w:themeColor="text1"/>
        </w:rPr>
        <w:t xml:space="preserve"> EUR.</w:t>
      </w:r>
    </w:p>
    <w:p w14:paraId="46600C97" w14:textId="2D659EA5" w:rsidR="00111B83" w:rsidRPr="00E4604E" w:rsidRDefault="00111B83" w:rsidP="00335EAE">
      <w:pPr>
        <w:spacing w:after="0" w:line="240" w:lineRule="auto"/>
        <w:ind w:firstLine="709"/>
        <w:contextualSpacing/>
        <w:jc w:val="both"/>
        <w:rPr>
          <w:color w:val="000000" w:themeColor="text1"/>
        </w:rPr>
      </w:pPr>
      <w:r w:rsidRPr="00E4604E">
        <w:rPr>
          <w:b/>
          <w:color w:val="000000" w:themeColor="text1"/>
        </w:rPr>
        <w:t>- Ustanove socijalne skrbi:</w:t>
      </w:r>
      <w:r w:rsidRPr="00E4604E">
        <w:rPr>
          <w:color w:val="000000" w:themeColor="text1"/>
        </w:rPr>
        <w:t xml:space="preserve"> Centar za pomoć u kući</w:t>
      </w:r>
      <w:r w:rsidR="00335EAE" w:rsidRPr="00E4604E">
        <w:rPr>
          <w:color w:val="000000" w:themeColor="text1"/>
        </w:rPr>
        <w:t xml:space="preserve"> sa planiranim rashodima u iznosu od</w:t>
      </w:r>
      <w:r w:rsidR="00032DE8" w:rsidRPr="00E4604E">
        <w:rPr>
          <w:color w:val="000000" w:themeColor="text1"/>
        </w:rPr>
        <w:t xml:space="preserve">  </w:t>
      </w:r>
      <w:r w:rsidR="00335EAE" w:rsidRPr="00E4604E">
        <w:rPr>
          <w:color w:val="000000" w:themeColor="text1"/>
        </w:rPr>
        <w:t xml:space="preserve"> </w:t>
      </w:r>
      <w:r w:rsidR="00032DE8" w:rsidRPr="00E4604E">
        <w:rPr>
          <w:color w:val="000000" w:themeColor="text1"/>
        </w:rPr>
        <w:t xml:space="preserve">88.000,00 </w:t>
      </w:r>
      <w:r w:rsidR="00335EAE" w:rsidRPr="00E4604E">
        <w:rPr>
          <w:color w:val="000000" w:themeColor="text1"/>
        </w:rPr>
        <w:t xml:space="preserve"> EUR. </w:t>
      </w:r>
    </w:p>
    <w:p w14:paraId="6DCFCCBA" w14:textId="1A41DEA3" w:rsidR="00111B83" w:rsidRPr="00E4604E" w:rsidRDefault="00111B83" w:rsidP="00111B83">
      <w:pPr>
        <w:spacing w:after="0" w:line="240" w:lineRule="auto"/>
        <w:ind w:firstLine="709"/>
        <w:contextualSpacing/>
        <w:jc w:val="both"/>
        <w:rPr>
          <w:color w:val="000000" w:themeColor="text1"/>
        </w:rPr>
      </w:pPr>
      <w:r w:rsidRPr="00E4604E">
        <w:rPr>
          <w:b/>
          <w:color w:val="000000" w:themeColor="text1"/>
        </w:rPr>
        <w:t>Socijalna skrb</w:t>
      </w:r>
      <w:r w:rsidRPr="00E4604E">
        <w:rPr>
          <w:color w:val="000000" w:themeColor="text1"/>
        </w:rPr>
        <w:t xml:space="preserve"> </w:t>
      </w:r>
      <w:r w:rsidR="00335EAE" w:rsidRPr="00E4604E">
        <w:rPr>
          <w:color w:val="000000" w:themeColor="text1"/>
        </w:rPr>
        <w:t>U 202</w:t>
      </w:r>
      <w:r w:rsidR="00BD0EEE" w:rsidRPr="00E4604E">
        <w:rPr>
          <w:color w:val="000000" w:themeColor="text1"/>
        </w:rPr>
        <w:t>4</w:t>
      </w:r>
      <w:r w:rsidR="00335EAE" w:rsidRPr="00E4604E">
        <w:rPr>
          <w:color w:val="000000" w:themeColor="text1"/>
        </w:rPr>
        <w:t xml:space="preserve">. godini planirani rashodi iznose </w:t>
      </w:r>
      <w:r w:rsidR="00600945" w:rsidRPr="00E4604E">
        <w:rPr>
          <w:color w:val="000000" w:themeColor="text1"/>
        </w:rPr>
        <w:t>410.500,00</w:t>
      </w:r>
      <w:r w:rsidR="00335EAE" w:rsidRPr="00E4604E">
        <w:rPr>
          <w:color w:val="000000" w:themeColor="text1"/>
        </w:rPr>
        <w:t xml:space="preserve"> EUR. </w:t>
      </w:r>
      <w:r w:rsidRPr="00E4604E">
        <w:rPr>
          <w:color w:val="000000" w:themeColor="text1"/>
        </w:rPr>
        <w:t xml:space="preserve">Socijalna skrb obuhvaća stipendije, jednokratne novčane pomoći, božićnice umirovljenicima, pomoć obiteljima za novorođeno dijete, subvencija domova i prijevoza učenika, pomoć za troškove stanovanja itd. </w:t>
      </w:r>
    </w:p>
    <w:p w14:paraId="2EF49664" w14:textId="155EAF64" w:rsidR="00FA3FFC" w:rsidRPr="00E4604E" w:rsidRDefault="00A65E5B" w:rsidP="00C066F8">
      <w:pPr>
        <w:spacing w:after="0" w:line="240" w:lineRule="auto"/>
        <w:contextualSpacing/>
        <w:mirrorIndents/>
        <w:jc w:val="both"/>
        <w:rPr>
          <w:color w:val="000000" w:themeColor="text1"/>
        </w:rPr>
      </w:pPr>
      <w:r w:rsidRPr="00E4604E">
        <w:rPr>
          <w:color w:val="000000" w:themeColor="text1"/>
        </w:rPr>
        <w:lastRenderedPageBreak/>
        <w:t xml:space="preserve">          </w:t>
      </w:r>
    </w:p>
    <w:p w14:paraId="6A1519BE" w14:textId="77777777" w:rsidR="00B36D20" w:rsidRPr="00E4604E" w:rsidRDefault="00B36D20" w:rsidP="00C066F8">
      <w:pPr>
        <w:spacing w:after="0" w:line="240" w:lineRule="auto"/>
        <w:contextualSpacing/>
        <w:mirrorIndents/>
        <w:jc w:val="both"/>
        <w:rPr>
          <w:color w:val="000000" w:themeColor="text1"/>
        </w:rPr>
      </w:pPr>
    </w:p>
    <w:p w14:paraId="20641FA3" w14:textId="77777777" w:rsidR="0075527E" w:rsidRPr="00E4604E" w:rsidRDefault="0075527E" w:rsidP="0075527E">
      <w:pPr>
        <w:spacing w:after="0" w:line="240" w:lineRule="auto"/>
        <w:rPr>
          <w:rFonts w:eastAsia="Calibri"/>
          <w:color w:val="000000" w:themeColor="text1"/>
        </w:rPr>
      </w:pPr>
      <w:r w:rsidRPr="00E4604E">
        <w:rPr>
          <w:rFonts w:eastAsia="Calibri"/>
          <w:color w:val="000000" w:themeColor="text1"/>
        </w:rPr>
        <w:t>Obrazloženje izradio: Jedinstveni upravni odjel Grada Otočca</w:t>
      </w:r>
    </w:p>
    <w:p w14:paraId="3C1E7958" w14:textId="77777777" w:rsidR="0075527E" w:rsidRPr="00E4604E" w:rsidRDefault="0075527E" w:rsidP="0075527E">
      <w:pPr>
        <w:numPr>
          <w:ilvl w:val="1"/>
          <w:numId w:val="27"/>
        </w:numPr>
        <w:spacing w:after="0" w:line="240" w:lineRule="auto"/>
        <w:ind w:left="357" w:hanging="357"/>
        <w:rPr>
          <w:rFonts w:eastAsia="Calibri"/>
          <w:color w:val="000000" w:themeColor="text1"/>
        </w:rPr>
      </w:pPr>
      <w:r w:rsidRPr="00E4604E">
        <w:rPr>
          <w:rFonts w:eastAsia="Calibri"/>
          <w:color w:val="000000" w:themeColor="text1"/>
        </w:rPr>
        <w:t>O</w:t>
      </w:r>
      <w:r w:rsidRPr="00E4604E">
        <w:rPr>
          <w:rStyle w:val="Naglaeno"/>
          <w:b w:val="0"/>
          <w:color w:val="000000" w:themeColor="text1"/>
          <w:shd w:val="clear" w:color="auto" w:fill="FFFFFF"/>
        </w:rPr>
        <w:t>dsjek za financije, gradski proračun, gradsku imovinu, gospodarstvo, javnu nabavu, urbanizam i komunalni sustav</w:t>
      </w:r>
    </w:p>
    <w:p w14:paraId="20B31F43" w14:textId="77777777" w:rsidR="00946002" w:rsidRPr="00E4604E" w:rsidRDefault="00946002" w:rsidP="00946002">
      <w:pPr>
        <w:rPr>
          <w:bCs/>
          <w:color w:val="000000" w:themeColor="text1"/>
        </w:rPr>
      </w:pPr>
    </w:p>
    <w:p w14:paraId="1C7616E3" w14:textId="77777777" w:rsidR="00946002" w:rsidRPr="00E4604E" w:rsidRDefault="00946002" w:rsidP="00946002">
      <w:pPr>
        <w:spacing w:after="0" w:line="240" w:lineRule="auto"/>
        <w:jc w:val="both"/>
        <w:rPr>
          <w:b/>
          <w:color w:val="000000" w:themeColor="text1"/>
        </w:rPr>
      </w:pPr>
      <w:r w:rsidRPr="00E4604E">
        <w:rPr>
          <w:b/>
          <w:color w:val="000000" w:themeColor="text1"/>
        </w:rPr>
        <w:t>KLASA: 400-02/23-01/01</w:t>
      </w:r>
    </w:p>
    <w:p w14:paraId="7958D52F" w14:textId="1395BA60" w:rsidR="00946002" w:rsidRPr="00E4604E" w:rsidRDefault="00946002" w:rsidP="00946002">
      <w:pPr>
        <w:contextualSpacing/>
        <w:rPr>
          <w:b/>
          <w:color w:val="000000" w:themeColor="text1"/>
        </w:rPr>
      </w:pPr>
      <w:r w:rsidRPr="00E4604E">
        <w:rPr>
          <w:b/>
          <w:color w:val="000000" w:themeColor="text1"/>
        </w:rPr>
        <w:t>URBROJ: 2125-2-07-23-4</w:t>
      </w:r>
    </w:p>
    <w:p w14:paraId="5FF75A4B" w14:textId="77777777" w:rsidR="00946002" w:rsidRPr="00E4604E" w:rsidRDefault="00946002" w:rsidP="00946002">
      <w:pPr>
        <w:contextualSpacing/>
        <w:rPr>
          <w:b/>
          <w:color w:val="000000" w:themeColor="text1"/>
        </w:rPr>
      </w:pPr>
      <w:r w:rsidRPr="00E4604E">
        <w:rPr>
          <w:b/>
          <w:color w:val="000000" w:themeColor="text1"/>
        </w:rPr>
        <w:t>Otočac, 16. 10. 2023.</w:t>
      </w:r>
    </w:p>
    <w:p w14:paraId="78651096" w14:textId="4F41E559" w:rsidR="00946002" w:rsidRPr="00E4604E" w:rsidRDefault="00946002" w:rsidP="00946002">
      <w:pPr>
        <w:tabs>
          <w:tab w:val="left" w:pos="5940"/>
        </w:tabs>
        <w:ind w:left="708"/>
        <w:contextualSpacing/>
        <w:rPr>
          <w:color w:val="000000" w:themeColor="text1"/>
        </w:rPr>
      </w:pPr>
    </w:p>
    <w:p w14:paraId="583A3291" w14:textId="77777777" w:rsidR="00946002" w:rsidRPr="00E4604E" w:rsidRDefault="00946002" w:rsidP="00946002">
      <w:pPr>
        <w:tabs>
          <w:tab w:val="left" w:pos="5940"/>
        </w:tabs>
        <w:ind w:left="708"/>
        <w:contextualSpacing/>
        <w:rPr>
          <w:color w:val="000000" w:themeColor="text1"/>
        </w:rPr>
      </w:pPr>
      <w:r w:rsidRPr="00E4604E">
        <w:rPr>
          <w:color w:val="000000" w:themeColor="text1"/>
        </w:rPr>
        <w:tab/>
        <w:t xml:space="preserve">         Pročelnik:</w:t>
      </w:r>
    </w:p>
    <w:p w14:paraId="4BB2CA0E" w14:textId="77777777" w:rsidR="00946002" w:rsidRPr="00E4604E" w:rsidRDefault="00946002" w:rsidP="00946002">
      <w:pPr>
        <w:tabs>
          <w:tab w:val="left" w:pos="5940"/>
        </w:tabs>
        <w:ind w:left="708"/>
        <w:contextualSpacing/>
        <w:rPr>
          <w:color w:val="000000" w:themeColor="text1"/>
        </w:rPr>
      </w:pPr>
      <w:r w:rsidRPr="00E4604E">
        <w:rPr>
          <w:color w:val="000000" w:themeColor="text1"/>
        </w:rPr>
        <w:tab/>
        <w:t xml:space="preserve">Stevan Uzelac, dipl. </w:t>
      </w:r>
      <w:proofErr w:type="spellStart"/>
      <w:r w:rsidRPr="00E4604E">
        <w:rPr>
          <w:color w:val="000000" w:themeColor="text1"/>
        </w:rPr>
        <w:t>iur</w:t>
      </w:r>
      <w:proofErr w:type="spellEnd"/>
      <w:r w:rsidRPr="00E4604E">
        <w:rPr>
          <w:color w:val="000000" w:themeColor="text1"/>
        </w:rPr>
        <w:t>.</w:t>
      </w:r>
    </w:p>
    <w:p w14:paraId="485FAD5D" w14:textId="24FE4BB6" w:rsidR="00946002" w:rsidRPr="00E4604E" w:rsidRDefault="00946002" w:rsidP="00946002">
      <w:pPr>
        <w:tabs>
          <w:tab w:val="left" w:pos="6975"/>
        </w:tabs>
        <w:rPr>
          <w:color w:val="000000" w:themeColor="text1"/>
        </w:rPr>
      </w:pPr>
    </w:p>
    <w:sectPr w:rsidR="00946002" w:rsidRPr="00E4604E" w:rsidSect="00053229">
      <w:footerReference w:type="default" r:id="rId9"/>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E0CA" w14:textId="77777777" w:rsidR="000B7306" w:rsidRDefault="000B7306" w:rsidP="00741B74">
      <w:pPr>
        <w:spacing w:after="0" w:line="240" w:lineRule="auto"/>
      </w:pPr>
      <w:r>
        <w:separator/>
      </w:r>
    </w:p>
  </w:endnote>
  <w:endnote w:type="continuationSeparator" w:id="0">
    <w:p w14:paraId="04572EA1" w14:textId="77777777" w:rsidR="000B7306" w:rsidRDefault="000B7306" w:rsidP="007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85255"/>
      <w:docPartObj>
        <w:docPartGallery w:val="Page Numbers (Bottom of Page)"/>
        <w:docPartUnique/>
      </w:docPartObj>
    </w:sdtPr>
    <w:sdtContent>
      <w:p w14:paraId="49882A78" w14:textId="6C5C331E" w:rsidR="00053229" w:rsidRDefault="00053229">
        <w:pPr>
          <w:pStyle w:val="Podnoje"/>
          <w:jc w:val="right"/>
        </w:pPr>
        <w:r>
          <w:fldChar w:fldCharType="begin"/>
        </w:r>
        <w:r>
          <w:instrText>PAGE   \* MERGEFORMAT</w:instrText>
        </w:r>
        <w:r>
          <w:fldChar w:fldCharType="separate"/>
        </w:r>
        <w:r>
          <w:t>2</w:t>
        </w:r>
        <w:r>
          <w:fldChar w:fldCharType="end"/>
        </w:r>
      </w:p>
    </w:sdtContent>
  </w:sdt>
  <w:p w14:paraId="5A8B2E5A" w14:textId="77777777" w:rsidR="00741719" w:rsidRDefault="007417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F096" w14:textId="77777777" w:rsidR="000B7306" w:rsidRDefault="000B7306" w:rsidP="00741B74">
      <w:pPr>
        <w:spacing w:after="0" w:line="240" w:lineRule="auto"/>
      </w:pPr>
      <w:r>
        <w:separator/>
      </w:r>
    </w:p>
  </w:footnote>
  <w:footnote w:type="continuationSeparator" w:id="0">
    <w:p w14:paraId="64075B4F" w14:textId="77777777" w:rsidR="000B7306" w:rsidRDefault="000B7306" w:rsidP="0074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FA2"/>
    <w:multiLevelType w:val="hybridMultilevel"/>
    <w:tmpl w:val="D6D68C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C7FC6"/>
    <w:multiLevelType w:val="hybridMultilevel"/>
    <w:tmpl w:val="B96AC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7A17F3"/>
    <w:multiLevelType w:val="hybridMultilevel"/>
    <w:tmpl w:val="E4A8B7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A1F78"/>
    <w:multiLevelType w:val="hybridMultilevel"/>
    <w:tmpl w:val="31060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67A4F"/>
    <w:multiLevelType w:val="hybridMultilevel"/>
    <w:tmpl w:val="0BC01888"/>
    <w:lvl w:ilvl="0" w:tplc="041A0001">
      <w:start w:val="1"/>
      <w:numFmt w:val="bullet"/>
      <w:lvlText w:val=""/>
      <w:lvlJc w:val="left"/>
      <w:pPr>
        <w:ind w:left="1479" w:hanging="360"/>
      </w:pPr>
      <w:rPr>
        <w:rFonts w:ascii="Symbol" w:hAnsi="Symbol" w:hint="default"/>
      </w:rPr>
    </w:lvl>
    <w:lvl w:ilvl="1" w:tplc="041A0003">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5" w15:restartNumberingAfterBreak="0">
    <w:nsid w:val="11510EA5"/>
    <w:multiLevelType w:val="hybridMultilevel"/>
    <w:tmpl w:val="41EA2F0A"/>
    <w:lvl w:ilvl="0" w:tplc="DBDAB3A6">
      <w:start w:val="1"/>
      <w:numFmt w:val="bullet"/>
      <w:lvlText w:val="-"/>
      <w:lvlJc w:val="left"/>
      <w:pPr>
        <w:ind w:left="720" w:hanging="360"/>
      </w:pPr>
      <w:rPr>
        <w:rFonts w:ascii="Calibri" w:eastAsia="Calibri" w:hAnsi="Calibri" w:cs="Calibri" w:hint="default"/>
      </w:rPr>
    </w:lvl>
    <w:lvl w:ilvl="1" w:tplc="DBDAB3A6">
      <w:start w:val="1"/>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8E2EE4"/>
    <w:multiLevelType w:val="hybridMultilevel"/>
    <w:tmpl w:val="3162E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FE036B"/>
    <w:multiLevelType w:val="hybridMultilevel"/>
    <w:tmpl w:val="833CF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D940F4"/>
    <w:multiLevelType w:val="hybridMultilevel"/>
    <w:tmpl w:val="55D652D0"/>
    <w:lvl w:ilvl="0" w:tplc="794E1FF4">
      <w:start w:val="1"/>
      <w:numFmt w:val="decimal"/>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9" w15:restartNumberingAfterBreak="0">
    <w:nsid w:val="25444BED"/>
    <w:multiLevelType w:val="hybridMultilevel"/>
    <w:tmpl w:val="96D6156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C043F40"/>
    <w:multiLevelType w:val="hybridMultilevel"/>
    <w:tmpl w:val="C3E60BF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9330A0"/>
    <w:multiLevelType w:val="hybridMultilevel"/>
    <w:tmpl w:val="A51A6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203DFC"/>
    <w:multiLevelType w:val="hybridMultilevel"/>
    <w:tmpl w:val="DDCA1732"/>
    <w:lvl w:ilvl="0" w:tplc="041A0001">
      <w:start w:val="1"/>
      <w:numFmt w:val="bullet"/>
      <w:lvlText w:val=""/>
      <w:lvlJc w:val="left"/>
      <w:pPr>
        <w:ind w:left="720" w:hanging="360"/>
      </w:pPr>
      <w:rPr>
        <w:rFonts w:ascii="Symbol" w:hAnsi="Symbol" w:hint="default"/>
      </w:rPr>
    </w:lvl>
    <w:lvl w:ilvl="1" w:tplc="5F584D76">
      <w:numFmt w:val="bullet"/>
      <w:lvlText w:val="-"/>
      <w:lvlJc w:val="left"/>
      <w:pPr>
        <w:ind w:left="1440" w:hanging="360"/>
      </w:pPr>
      <w:rPr>
        <w:rFonts w:ascii="Times New Roman" w:eastAsia="Times New Roman" w:hAnsi="Times New Roman" w:cs="Times New Roman" w:hint="default"/>
        <w:i/>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420AA7"/>
    <w:multiLevelType w:val="hybridMultilevel"/>
    <w:tmpl w:val="F56E19F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7672A9"/>
    <w:multiLevelType w:val="hybridMultilevel"/>
    <w:tmpl w:val="C3C040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5377F5"/>
    <w:multiLevelType w:val="hybridMultilevel"/>
    <w:tmpl w:val="DFF697B4"/>
    <w:lvl w:ilvl="0" w:tplc="041A000D">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6" w15:restartNumberingAfterBreak="0">
    <w:nsid w:val="3C8A4601"/>
    <w:multiLevelType w:val="multilevel"/>
    <w:tmpl w:val="DEB2CF3E"/>
    <w:lvl w:ilvl="0">
      <w:start w:val="1"/>
      <w:numFmt w:val="decimal"/>
      <w:lvlText w:val="%1."/>
      <w:lvlJc w:val="left"/>
      <w:pPr>
        <w:ind w:left="360" w:hanging="360"/>
      </w:p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7E5648"/>
    <w:multiLevelType w:val="hybridMultilevel"/>
    <w:tmpl w:val="232A7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8B197C"/>
    <w:multiLevelType w:val="multilevel"/>
    <w:tmpl w:val="2B2ED81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BF6E1F"/>
    <w:multiLevelType w:val="hybridMultilevel"/>
    <w:tmpl w:val="4448E0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6C22C5"/>
    <w:multiLevelType w:val="hybridMultilevel"/>
    <w:tmpl w:val="14905C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944BFA"/>
    <w:multiLevelType w:val="hybridMultilevel"/>
    <w:tmpl w:val="14CA1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A6538A"/>
    <w:multiLevelType w:val="hybridMultilevel"/>
    <w:tmpl w:val="529204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26380E"/>
    <w:multiLevelType w:val="hybridMultilevel"/>
    <w:tmpl w:val="7180D3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A61D5C"/>
    <w:multiLevelType w:val="hybridMultilevel"/>
    <w:tmpl w:val="8A903C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F87074"/>
    <w:multiLevelType w:val="hybridMultilevel"/>
    <w:tmpl w:val="E1DA0E8E"/>
    <w:lvl w:ilvl="0" w:tplc="041A000D">
      <w:start w:val="1"/>
      <w:numFmt w:val="bullet"/>
      <w:lvlText w:val=""/>
      <w:lvlJc w:val="left"/>
      <w:pPr>
        <w:ind w:left="2166" w:hanging="750"/>
      </w:pPr>
      <w:rPr>
        <w:rFonts w:ascii="Wingdings" w:hAnsi="Wingdings" w:hint="default"/>
      </w:r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abstractNum w:abstractNumId="26" w15:restartNumberingAfterBreak="0">
    <w:nsid w:val="779A300E"/>
    <w:multiLevelType w:val="hybridMultilevel"/>
    <w:tmpl w:val="D8EEBE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DB071F"/>
    <w:multiLevelType w:val="hybridMultilevel"/>
    <w:tmpl w:val="A4A4A2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37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039822">
    <w:abstractNumId w:val="25"/>
  </w:num>
  <w:num w:numId="3" w16cid:durableId="550045438">
    <w:abstractNumId w:val="18"/>
  </w:num>
  <w:num w:numId="4" w16cid:durableId="1412778212">
    <w:abstractNumId w:val="9"/>
  </w:num>
  <w:num w:numId="5" w16cid:durableId="1114716531">
    <w:abstractNumId w:val="16"/>
  </w:num>
  <w:num w:numId="6" w16cid:durableId="1159492825">
    <w:abstractNumId w:val="12"/>
  </w:num>
  <w:num w:numId="7" w16cid:durableId="698164275">
    <w:abstractNumId w:val="15"/>
  </w:num>
  <w:num w:numId="8" w16cid:durableId="702944856">
    <w:abstractNumId w:val="11"/>
  </w:num>
  <w:num w:numId="9" w16cid:durableId="1729722189">
    <w:abstractNumId w:val="1"/>
  </w:num>
  <w:num w:numId="10" w16cid:durableId="1170103514">
    <w:abstractNumId w:val="19"/>
  </w:num>
  <w:num w:numId="11" w16cid:durableId="1869878554">
    <w:abstractNumId w:val="14"/>
  </w:num>
  <w:num w:numId="12" w16cid:durableId="1944262503">
    <w:abstractNumId w:val="17"/>
  </w:num>
  <w:num w:numId="13" w16cid:durableId="290869280">
    <w:abstractNumId w:val="26"/>
  </w:num>
  <w:num w:numId="14" w16cid:durableId="585117784">
    <w:abstractNumId w:val="0"/>
  </w:num>
  <w:num w:numId="15" w16cid:durableId="1420909810">
    <w:abstractNumId w:val="10"/>
  </w:num>
  <w:num w:numId="16" w16cid:durableId="1472206377">
    <w:abstractNumId w:val="23"/>
  </w:num>
  <w:num w:numId="17" w16cid:durableId="1416784358">
    <w:abstractNumId w:val="27"/>
  </w:num>
  <w:num w:numId="18" w16cid:durableId="785545743">
    <w:abstractNumId w:val="6"/>
  </w:num>
  <w:num w:numId="19" w16cid:durableId="1194146481">
    <w:abstractNumId w:val="20"/>
  </w:num>
  <w:num w:numId="20" w16cid:durableId="1043559734">
    <w:abstractNumId w:val="3"/>
  </w:num>
  <w:num w:numId="21" w16cid:durableId="1903058411">
    <w:abstractNumId w:val="2"/>
  </w:num>
  <w:num w:numId="22" w16cid:durableId="1902590644">
    <w:abstractNumId w:val="7"/>
  </w:num>
  <w:num w:numId="23" w16cid:durableId="2029872803">
    <w:abstractNumId w:val="24"/>
  </w:num>
  <w:num w:numId="24" w16cid:durableId="1942836955">
    <w:abstractNumId w:val="22"/>
  </w:num>
  <w:num w:numId="25" w16cid:durableId="2131236696">
    <w:abstractNumId w:val="8"/>
  </w:num>
  <w:num w:numId="26" w16cid:durableId="1874224386">
    <w:abstractNumId w:val="21"/>
  </w:num>
  <w:num w:numId="27" w16cid:durableId="1436747907">
    <w:abstractNumId w:val="5"/>
  </w:num>
  <w:num w:numId="28" w16cid:durableId="2123573980">
    <w:abstractNumId w:val="13"/>
  </w:num>
  <w:num w:numId="29" w16cid:durableId="24210933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5B"/>
    <w:rsid w:val="00032006"/>
    <w:rsid w:val="00032DE8"/>
    <w:rsid w:val="00035C2A"/>
    <w:rsid w:val="00035D51"/>
    <w:rsid w:val="00043316"/>
    <w:rsid w:val="00043E7D"/>
    <w:rsid w:val="00045314"/>
    <w:rsid w:val="00053229"/>
    <w:rsid w:val="00065B73"/>
    <w:rsid w:val="000736EA"/>
    <w:rsid w:val="0008057D"/>
    <w:rsid w:val="00083DDC"/>
    <w:rsid w:val="00087B2A"/>
    <w:rsid w:val="0009689F"/>
    <w:rsid w:val="000968CF"/>
    <w:rsid w:val="000A27A7"/>
    <w:rsid w:val="000A52B0"/>
    <w:rsid w:val="000A61EF"/>
    <w:rsid w:val="000A6E71"/>
    <w:rsid w:val="000B0495"/>
    <w:rsid w:val="000B28ED"/>
    <w:rsid w:val="000B318D"/>
    <w:rsid w:val="000B7306"/>
    <w:rsid w:val="000C3172"/>
    <w:rsid w:val="000C7D66"/>
    <w:rsid w:val="000D4208"/>
    <w:rsid w:val="000D737B"/>
    <w:rsid w:val="000D7F01"/>
    <w:rsid w:val="000E0117"/>
    <w:rsid w:val="000F4616"/>
    <w:rsid w:val="000F72E4"/>
    <w:rsid w:val="00102D88"/>
    <w:rsid w:val="00102E36"/>
    <w:rsid w:val="00105924"/>
    <w:rsid w:val="00105A68"/>
    <w:rsid w:val="001070D9"/>
    <w:rsid w:val="00107DCF"/>
    <w:rsid w:val="00111B83"/>
    <w:rsid w:val="0011680E"/>
    <w:rsid w:val="00127DBB"/>
    <w:rsid w:val="00133DF1"/>
    <w:rsid w:val="00150DA5"/>
    <w:rsid w:val="001572CF"/>
    <w:rsid w:val="001609CA"/>
    <w:rsid w:val="00162E4B"/>
    <w:rsid w:val="001718EE"/>
    <w:rsid w:val="0017262D"/>
    <w:rsid w:val="001856C0"/>
    <w:rsid w:val="001A097D"/>
    <w:rsid w:val="001B7E21"/>
    <w:rsid w:val="001C2DE8"/>
    <w:rsid w:val="001D1661"/>
    <w:rsid w:val="001E2151"/>
    <w:rsid w:val="001E42EC"/>
    <w:rsid w:val="001F06B9"/>
    <w:rsid w:val="001F1C35"/>
    <w:rsid w:val="00204564"/>
    <w:rsid w:val="002166F2"/>
    <w:rsid w:val="00235C47"/>
    <w:rsid w:val="00245833"/>
    <w:rsid w:val="0026063F"/>
    <w:rsid w:val="00263E3F"/>
    <w:rsid w:val="00266581"/>
    <w:rsid w:val="00274224"/>
    <w:rsid w:val="00287887"/>
    <w:rsid w:val="00291BBC"/>
    <w:rsid w:val="002A5B42"/>
    <w:rsid w:val="002B0F10"/>
    <w:rsid w:val="002B5298"/>
    <w:rsid w:val="002B6B37"/>
    <w:rsid w:val="0030236E"/>
    <w:rsid w:val="00320F20"/>
    <w:rsid w:val="00331F10"/>
    <w:rsid w:val="003339E6"/>
    <w:rsid w:val="00335EAE"/>
    <w:rsid w:val="003407F7"/>
    <w:rsid w:val="00345D1D"/>
    <w:rsid w:val="003471B7"/>
    <w:rsid w:val="003676B8"/>
    <w:rsid w:val="00386430"/>
    <w:rsid w:val="00394972"/>
    <w:rsid w:val="003A3A04"/>
    <w:rsid w:val="003B0B1D"/>
    <w:rsid w:val="003B0DA4"/>
    <w:rsid w:val="003B3525"/>
    <w:rsid w:val="003B3C5B"/>
    <w:rsid w:val="003C14D0"/>
    <w:rsid w:val="003C68F4"/>
    <w:rsid w:val="003F2B9D"/>
    <w:rsid w:val="004057FC"/>
    <w:rsid w:val="00405C41"/>
    <w:rsid w:val="00410FA4"/>
    <w:rsid w:val="00447B25"/>
    <w:rsid w:val="004508FC"/>
    <w:rsid w:val="004510B7"/>
    <w:rsid w:val="00460D02"/>
    <w:rsid w:val="00480CE7"/>
    <w:rsid w:val="004914EB"/>
    <w:rsid w:val="004A558B"/>
    <w:rsid w:val="004B1F86"/>
    <w:rsid w:val="004C7761"/>
    <w:rsid w:val="004D2946"/>
    <w:rsid w:val="004E333A"/>
    <w:rsid w:val="004E57E0"/>
    <w:rsid w:val="004E6EFF"/>
    <w:rsid w:val="004F0148"/>
    <w:rsid w:val="004F51D4"/>
    <w:rsid w:val="00510EE0"/>
    <w:rsid w:val="00511597"/>
    <w:rsid w:val="005400DC"/>
    <w:rsid w:val="00543DA4"/>
    <w:rsid w:val="00552DB7"/>
    <w:rsid w:val="00561438"/>
    <w:rsid w:val="00567C2E"/>
    <w:rsid w:val="00593A03"/>
    <w:rsid w:val="00593F11"/>
    <w:rsid w:val="00594213"/>
    <w:rsid w:val="005962D1"/>
    <w:rsid w:val="00597B0B"/>
    <w:rsid w:val="005A0BBB"/>
    <w:rsid w:val="005A4D88"/>
    <w:rsid w:val="005B53AE"/>
    <w:rsid w:val="005B5E23"/>
    <w:rsid w:val="005C58DC"/>
    <w:rsid w:val="005D6792"/>
    <w:rsid w:val="005E4F16"/>
    <w:rsid w:val="005F3A45"/>
    <w:rsid w:val="00600945"/>
    <w:rsid w:val="0061055D"/>
    <w:rsid w:val="00612A81"/>
    <w:rsid w:val="00615545"/>
    <w:rsid w:val="006201DE"/>
    <w:rsid w:val="0062671E"/>
    <w:rsid w:val="00634CF9"/>
    <w:rsid w:val="00643F9F"/>
    <w:rsid w:val="0065115D"/>
    <w:rsid w:val="00651C9C"/>
    <w:rsid w:val="00654F4C"/>
    <w:rsid w:val="0066166B"/>
    <w:rsid w:val="00666803"/>
    <w:rsid w:val="00667AEF"/>
    <w:rsid w:val="00681D49"/>
    <w:rsid w:val="00692627"/>
    <w:rsid w:val="006932C3"/>
    <w:rsid w:val="006A4FF6"/>
    <w:rsid w:val="006B4531"/>
    <w:rsid w:val="006C5A55"/>
    <w:rsid w:val="006D41ED"/>
    <w:rsid w:val="006E1A57"/>
    <w:rsid w:val="006F4541"/>
    <w:rsid w:val="00703091"/>
    <w:rsid w:val="00705347"/>
    <w:rsid w:val="00710E98"/>
    <w:rsid w:val="00713B38"/>
    <w:rsid w:val="00721580"/>
    <w:rsid w:val="007218A8"/>
    <w:rsid w:val="00721F54"/>
    <w:rsid w:val="0072329D"/>
    <w:rsid w:val="007241E4"/>
    <w:rsid w:val="00741719"/>
    <w:rsid w:val="00741B74"/>
    <w:rsid w:val="00741EFE"/>
    <w:rsid w:val="0074479D"/>
    <w:rsid w:val="007500B7"/>
    <w:rsid w:val="007530FD"/>
    <w:rsid w:val="00755235"/>
    <w:rsid w:val="0075527E"/>
    <w:rsid w:val="00764D03"/>
    <w:rsid w:val="007717B6"/>
    <w:rsid w:val="00772960"/>
    <w:rsid w:val="007822ED"/>
    <w:rsid w:val="007863AF"/>
    <w:rsid w:val="00792CBA"/>
    <w:rsid w:val="0079488C"/>
    <w:rsid w:val="00795867"/>
    <w:rsid w:val="00796AF4"/>
    <w:rsid w:val="007A391D"/>
    <w:rsid w:val="007B151D"/>
    <w:rsid w:val="007F0E3C"/>
    <w:rsid w:val="00805CF3"/>
    <w:rsid w:val="00822192"/>
    <w:rsid w:val="00852B6C"/>
    <w:rsid w:val="008601E2"/>
    <w:rsid w:val="00860CDB"/>
    <w:rsid w:val="00860F97"/>
    <w:rsid w:val="0086143C"/>
    <w:rsid w:val="00862841"/>
    <w:rsid w:val="00873D20"/>
    <w:rsid w:val="0087414B"/>
    <w:rsid w:val="00877117"/>
    <w:rsid w:val="00880483"/>
    <w:rsid w:val="008826FE"/>
    <w:rsid w:val="00896F6C"/>
    <w:rsid w:val="008A3623"/>
    <w:rsid w:val="008B06FB"/>
    <w:rsid w:val="008B0EF9"/>
    <w:rsid w:val="008B2E7E"/>
    <w:rsid w:val="008C11F7"/>
    <w:rsid w:val="008D76F3"/>
    <w:rsid w:val="008E4DBD"/>
    <w:rsid w:val="008F1201"/>
    <w:rsid w:val="008F7925"/>
    <w:rsid w:val="00906F74"/>
    <w:rsid w:val="00917C34"/>
    <w:rsid w:val="00921BB1"/>
    <w:rsid w:val="00940F59"/>
    <w:rsid w:val="00942B6C"/>
    <w:rsid w:val="009455A4"/>
    <w:rsid w:val="00946002"/>
    <w:rsid w:val="00954AFB"/>
    <w:rsid w:val="0095626F"/>
    <w:rsid w:val="00962953"/>
    <w:rsid w:val="00962E02"/>
    <w:rsid w:val="00971221"/>
    <w:rsid w:val="00971248"/>
    <w:rsid w:val="00981D47"/>
    <w:rsid w:val="00987174"/>
    <w:rsid w:val="009931E2"/>
    <w:rsid w:val="009C753E"/>
    <w:rsid w:val="009D171E"/>
    <w:rsid w:val="009E04F7"/>
    <w:rsid w:val="00A06AEC"/>
    <w:rsid w:val="00A07333"/>
    <w:rsid w:val="00A0772D"/>
    <w:rsid w:val="00A20B6F"/>
    <w:rsid w:val="00A214E2"/>
    <w:rsid w:val="00A40F39"/>
    <w:rsid w:val="00A51E20"/>
    <w:rsid w:val="00A51E8E"/>
    <w:rsid w:val="00A53BDF"/>
    <w:rsid w:val="00A57340"/>
    <w:rsid w:val="00A642A6"/>
    <w:rsid w:val="00A65CA8"/>
    <w:rsid w:val="00A65E5B"/>
    <w:rsid w:val="00A72D0B"/>
    <w:rsid w:val="00A90083"/>
    <w:rsid w:val="00AA29AC"/>
    <w:rsid w:val="00AA7F37"/>
    <w:rsid w:val="00AB50C5"/>
    <w:rsid w:val="00AB6B1A"/>
    <w:rsid w:val="00AB6CED"/>
    <w:rsid w:val="00AC04B9"/>
    <w:rsid w:val="00AC3F43"/>
    <w:rsid w:val="00AD3645"/>
    <w:rsid w:val="00AD73E3"/>
    <w:rsid w:val="00AD7AB2"/>
    <w:rsid w:val="00AF3961"/>
    <w:rsid w:val="00AF664B"/>
    <w:rsid w:val="00B008FE"/>
    <w:rsid w:val="00B0346B"/>
    <w:rsid w:val="00B06518"/>
    <w:rsid w:val="00B10150"/>
    <w:rsid w:val="00B17830"/>
    <w:rsid w:val="00B36D20"/>
    <w:rsid w:val="00B37A27"/>
    <w:rsid w:val="00B5055E"/>
    <w:rsid w:val="00B5686C"/>
    <w:rsid w:val="00B61B32"/>
    <w:rsid w:val="00B637BF"/>
    <w:rsid w:val="00B65E24"/>
    <w:rsid w:val="00B74E4A"/>
    <w:rsid w:val="00B805A7"/>
    <w:rsid w:val="00B8401D"/>
    <w:rsid w:val="00B86C9C"/>
    <w:rsid w:val="00B97FC2"/>
    <w:rsid w:val="00BA4207"/>
    <w:rsid w:val="00BB1709"/>
    <w:rsid w:val="00BB26DA"/>
    <w:rsid w:val="00BB4430"/>
    <w:rsid w:val="00BB4E54"/>
    <w:rsid w:val="00BD0EEE"/>
    <w:rsid w:val="00BE2E72"/>
    <w:rsid w:val="00BF7A3A"/>
    <w:rsid w:val="00C066F8"/>
    <w:rsid w:val="00C101FC"/>
    <w:rsid w:val="00C10BEA"/>
    <w:rsid w:val="00C22F74"/>
    <w:rsid w:val="00C26F08"/>
    <w:rsid w:val="00C27C18"/>
    <w:rsid w:val="00C31AB1"/>
    <w:rsid w:val="00C535AD"/>
    <w:rsid w:val="00C61480"/>
    <w:rsid w:val="00C62929"/>
    <w:rsid w:val="00C63801"/>
    <w:rsid w:val="00C66CAA"/>
    <w:rsid w:val="00C66CD9"/>
    <w:rsid w:val="00C672C3"/>
    <w:rsid w:val="00C829E7"/>
    <w:rsid w:val="00C84861"/>
    <w:rsid w:val="00CA4F6E"/>
    <w:rsid w:val="00CB34D7"/>
    <w:rsid w:val="00CD390F"/>
    <w:rsid w:val="00CF412F"/>
    <w:rsid w:val="00CF522B"/>
    <w:rsid w:val="00D0460C"/>
    <w:rsid w:val="00D05111"/>
    <w:rsid w:val="00D102A1"/>
    <w:rsid w:val="00D13960"/>
    <w:rsid w:val="00D245D5"/>
    <w:rsid w:val="00D310FD"/>
    <w:rsid w:val="00D4430C"/>
    <w:rsid w:val="00D44B64"/>
    <w:rsid w:val="00D46062"/>
    <w:rsid w:val="00D531C6"/>
    <w:rsid w:val="00D53ECB"/>
    <w:rsid w:val="00D642D1"/>
    <w:rsid w:val="00D6610A"/>
    <w:rsid w:val="00D6746E"/>
    <w:rsid w:val="00D70819"/>
    <w:rsid w:val="00D73996"/>
    <w:rsid w:val="00D75B6D"/>
    <w:rsid w:val="00D8708F"/>
    <w:rsid w:val="00D87AFB"/>
    <w:rsid w:val="00DB11FC"/>
    <w:rsid w:val="00DC342E"/>
    <w:rsid w:val="00DE4EC1"/>
    <w:rsid w:val="00DF514C"/>
    <w:rsid w:val="00DF770A"/>
    <w:rsid w:val="00E04BF8"/>
    <w:rsid w:val="00E1049A"/>
    <w:rsid w:val="00E15BD1"/>
    <w:rsid w:val="00E2669F"/>
    <w:rsid w:val="00E31A8C"/>
    <w:rsid w:val="00E35F89"/>
    <w:rsid w:val="00E4604E"/>
    <w:rsid w:val="00E55BDF"/>
    <w:rsid w:val="00E650EC"/>
    <w:rsid w:val="00E75C3A"/>
    <w:rsid w:val="00E84086"/>
    <w:rsid w:val="00E8553B"/>
    <w:rsid w:val="00E85B0F"/>
    <w:rsid w:val="00E91425"/>
    <w:rsid w:val="00EB0F8C"/>
    <w:rsid w:val="00EC3DA8"/>
    <w:rsid w:val="00EC5E57"/>
    <w:rsid w:val="00ED4AEF"/>
    <w:rsid w:val="00ED516C"/>
    <w:rsid w:val="00ED74B4"/>
    <w:rsid w:val="00EF249D"/>
    <w:rsid w:val="00F2407D"/>
    <w:rsid w:val="00F4091D"/>
    <w:rsid w:val="00F529DE"/>
    <w:rsid w:val="00F53B85"/>
    <w:rsid w:val="00F53BF6"/>
    <w:rsid w:val="00F6147D"/>
    <w:rsid w:val="00F72C09"/>
    <w:rsid w:val="00F758AA"/>
    <w:rsid w:val="00F768E4"/>
    <w:rsid w:val="00F80640"/>
    <w:rsid w:val="00F86129"/>
    <w:rsid w:val="00F9035C"/>
    <w:rsid w:val="00F910C6"/>
    <w:rsid w:val="00F933F6"/>
    <w:rsid w:val="00FA26FB"/>
    <w:rsid w:val="00FA3FFC"/>
    <w:rsid w:val="00FA59BD"/>
    <w:rsid w:val="00FA70B9"/>
    <w:rsid w:val="00FB0BBF"/>
    <w:rsid w:val="00FB4D71"/>
    <w:rsid w:val="00FC1259"/>
    <w:rsid w:val="00FE0547"/>
    <w:rsid w:val="00FE3BCB"/>
    <w:rsid w:val="00FE5038"/>
    <w:rsid w:val="00FF4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B21C"/>
  <w15:docId w15:val="{B9DFC838-E147-4303-8167-68766E1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5B"/>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5E5B"/>
    <w:pPr>
      <w:ind w:left="720"/>
      <w:contextualSpacing/>
    </w:pPr>
  </w:style>
  <w:style w:type="table" w:styleId="Reetkatablice">
    <w:name w:val="Table Grid"/>
    <w:basedOn w:val="Obinatablica"/>
    <w:uiPriority w:val="59"/>
    <w:rsid w:val="00A6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F01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014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741B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B7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41B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B74"/>
    <w:rPr>
      <w:rFonts w:ascii="Times New Roman" w:eastAsia="Times New Roman" w:hAnsi="Times New Roman" w:cs="Times New Roman"/>
      <w:sz w:val="24"/>
      <w:szCs w:val="24"/>
      <w:lang w:eastAsia="hr-HR"/>
    </w:rPr>
  </w:style>
  <w:style w:type="character" w:styleId="Brojretka">
    <w:name w:val="line number"/>
    <w:basedOn w:val="Zadanifontodlomka"/>
    <w:uiPriority w:val="99"/>
    <w:semiHidden/>
    <w:unhideWhenUsed/>
    <w:rsid w:val="00741B74"/>
  </w:style>
  <w:style w:type="paragraph" w:styleId="Tijeloteksta">
    <w:name w:val="Body Text"/>
    <w:basedOn w:val="Normal"/>
    <w:link w:val="TijelotekstaChar"/>
    <w:uiPriority w:val="1"/>
    <w:qFormat/>
    <w:rsid w:val="00245833"/>
    <w:pPr>
      <w:widowControl w:val="0"/>
      <w:autoSpaceDE w:val="0"/>
      <w:autoSpaceDN w:val="0"/>
      <w:spacing w:after="0" w:line="240" w:lineRule="auto"/>
    </w:pPr>
    <w:rPr>
      <w:rFonts w:ascii="Calibri" w:eastAsia="Calibri" w:hAnsi="Calibri" w:cs="Calibri"/>
      <w:lang w:val="bs" w:eastAsia="en-US"/>
    </w:rPr>
  </w:style>
  <w:style w:type="character" w:customStyle="1" w:styleId="TijelotekstaChar">
    <w:name w:val="Tijelo teksta Char"/>
    <w:basedOn w:val="Zadanifontodlomka"/>
    <w:link w:val="Tijeloteksta"/>
    <w:uiPriority w:val="1"/>
    <w:rsid w:val="00245833"/>
    <w:rPr>
      <w:rFonts w:ascii="Calibri" w:eastAsia="Calibri" w:hAnsi="Calibri" w:cs="Calibri"/>
      <w:sz w:val="24"/>
      <w:szCs w:val="24"/>
      <w:lang w:val="bs"/>
    </w:rPr>
  </w:style>
  <w:style w:type="character" w:styleId="Naglaeno">
    <w:name w:val="Strong"/>
    <w:uiPriority w:val="22"/>
    <w:qFormat/>
    <w:rsid w:val="00755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 w:id="10134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4F1D-978B-4B8A-93A0-CF5ACBFA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10</Pages>
  <Words>4107</Words>
  <Characters>23415</Characters>
  <Application>Microsoft Office Word</Application>
  <DocSecurity>0</DocSecurity>
  <Lines>195</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Mandica Lončar</dc:creator>
  <cp:lastModifiedBy>Martina Cvitković</cp:lastModifiedBy>
  <cp:revision>181</cp:revision>
  <cp:lastPrinted>2023-11-15T07:18:00Z</cp:lastPrinted>
  <dcterms:created xsi:type="dcterms:W3CDTF">2020-11-06T10:14:00Z</dcterms:created>
  <dcterms:modified xsi:type="dcterms:W3CDTF">2023-11-15T07:21:00Z</dcterms:modified>
</cp:coreProperties>
</file>